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907A7" w14:textId="77777777" w:rsidR="001B48DE" w:rsidRDefault="001B48DE">
      <w:pPr>
        <w:widowControl w:val="0"/>
        <w:pBdr>
          <w:top w:val="nil"/>
          <w:left w:val="nil"/>
          <w:bottom w:val="nil"/>
          <w:right w:val="nil"/>
          <w:between w:val="nil"/>
        </w:pBdr>
        <w:spacing w:after="0" w:line="276" w:lineRule="auto"/>
        <w:rPr>
          <w:rFonts w:ascii="Arial" w:eastAsia="Arial" w:hAnsi="Arial" w:cs="Arial"/>
          <w:color w:val="000000"/>
        </w:rPr>
      </w:pPr>
    </w:p>
    <w:tbl>
      <w:tblPr>
        <w:tblStyle w:val="a1"/>
        <w:tblW w:w="105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5"/>
        <w:gridCol w:w="6840"/>
      </w:tblGrid>
      <w:tr w:rsidR="001B48DE" w14:paraId="05F7FAF3" w14:textId="77777777">
        <w:trPr>
          <w:trHeight w:val="220"/>
        </w:trPr>
        <w:tc>
          <w:tcPr>
            <w:tcW w:w="10525" w:type="dxa"/>
            <w:gridSpan w:val="2"/>
            <w:shd w:val="clear" w:color="auto" w:fill="D5DCE4"/>
          </w:tcPr>
          <w:p w14:paraId="46D75601" w14:textId="77777777" w:rsidR="001B48DE" w:rsidRDefault="001B48DE">
            <w:pPr>
              <w:jc w:val="center"/>
              <w:rPr>
                <w:rFonts w:ascii="Times New Roman" w:eastAsia="Times New Roman" w:hAnsi="Times New Roman" w:cs="Times New Roman"/>
                <w:b/>
                <w:bCs/>
              </w:rPr>
            </w:pPr>
          </w:p>
          <w:p w14:paraId="4E0B3104" w14:textId="77777777" w:rsidR="001B48DE" w:rsidRDefault="00000000">
            <w:pPr>
              <w:jc w:val="center"/>
              <w:rPr>
                <w:rFonts w:ascii="Times New Roman" w:eastAsia="Times New Roman" w:hAnsi="Times New Roman" w:cs="Times New Roman"/>
                <w:b/>
                <w:bCs/>
              </w:rPr>
            </w:pPr>
            <w:r>
              <w:rPr>
                <w:rFonts w:ascii="Times New Roman" w:eastAsia="Times New Roman" w:hAnsi="Times New Roman" w:cs="Times New Roman"/>
                <w:b/>
                <w:bCs/>
              </w:rPr>
              <w:t xml:space="preserve">Through the Lens of the Wild: A Photographic Journey Through </w:t>
            </w:r>
            <w:proofErr w:type="gramStart"/>
            <w:r>
              <w:rPr>
                <w:rFonts w:ascii="Times New Roman" w:eastAsia="Times New Roman" w:hAnsi="Times New Roman" w:cs="Times New Roman"/>
                <w:b/>
                <w:bCs/>
                <w:i/>
                <w:iCs/>
              </w:rPr>
              <w:t>The</w:t>
            </w:r>
            <w:proofErr w:type="gramEnd"/>
            <w:r>
              <w:rPr>
                <w:rFonts w:ascii="Times New Roman" w:eastAsia="Times New Roman" w:hAnsi="Times New Roman" w:cs="Times New Roman"/>
                <w:b/>
                <w:bCs/>
                <w:i/>
                <w:iCs/>
              </w:rPr>
              <w:t xml:space="preserve"> Carnival of the Animals</w:t>
            </w:r>
            <w:r>
              <w:rPr>
                <w:rFonts w:ascii="Times New Roman" w:eastAsia="Times New Roman" w:hAnsi="Times New Roman" w:cs="Times New Roman"/>
                <w:b/>
                <w:bCs/>
              </w:rPr>
              <w:t xml:space="preserve"> | Carnival of Animals Lesson Plan Collection </w:t>
            </w:r>
          </w:p>
          <w:p w14:paraId="1E643954" w14:textId="77777777" w:rsidR="001B48DE" w:rsidRDefault="001B48DE">
            <w:pPr>
              <w:rPr>
                <w:rFonts w:ascii="Times New Roman" w:eastAsia="Times New Roman" w:hAnsi="Times New Roman" w:cs="Times New Roman"/>
                <w:b/>
                <w:bCs/>
              </w:rPr>
            </w:pPr>
          </w:p>
        </w:tc>
      </w:tr>
      <w:tr w:rsidR="001B48DE" w14:paraId="10364024" w14:textId="77777777">
        <w:tc>
          <w:tcPr>
            <w:tcW w:w="3685" w:type="dxa"/>
            <w:shd w:val="clear" w:color="auto" w:fill="D5DCE4"/>
          </w:tcPr>
          <w:p w14:paraId="1562EEEF" w14:textId="77777777" w:rsidR="001B48DE" w:rsidRDefault="00000000">
            <w:pPr>
              <w:rPr>
                <w:rFonts w:ascii="Times New Roman" w:eastAsia="Times New Roman" w:hAnsi="Times New Roman" w:cs="Times New Roman"/>
                <w:b/>
                <w:bCs/>
              </w:rPr>
            </w:pPr>
            <w:r>
              <w:rPr>
                <w:rFonts w:ascii="Times New Roman" w:eastAsia="Times New Roman" w:hAnsi="Times New Roman" w:cs="Times New Roman"/>
                <w:b/>
                <w:bCs/>
              </w:rPr>
              <w:t xml:space="preserve">Content/Topic:  </w:t>
            </w:r>
            <w:r>
              <w:rPr>
                <w:rFonts w:ascii="Times New Roman" w:eastAsia="Times New Roman" w:hAnsi="Times New Roman" w:cs="Times New Roman"/>
              </w:rPr>
              <w:t xml:space="preserve">Through the Lens of the Wild: A Photographic Journey Through </w:t>
            </w:r>
            <w:proofErr w:type="gramStart"/>
            <w:r>
              <w:rPr>
                <w:rFonts w:ascii="Times New Roman" w:eastAsia="Times New Roman" w:hAnsi="Times New Roman" w:cs="Times New Roman"/>
                <w:i/>
                <w:iCs/>
              </w:rPr>
              <w:t>The</w:t>
            </w:r>
            <w:proofErr w:type="gramEnd"/>
            <w:r>
              <w:rPr>
                <w:rFonts w:ascii="Times New Roman" w:eastAsia="Times New Roman" w:hAnsi="Times New Roman" w:cs="Times New Roman"/>
                <w:i/>
                <w:iCs/>
              </w:rPr>
              <w:t xml:space="preserve"> Carnival of the Animals</w:t>
            </w:r>
            <w:r>
              <w:rPr>
                <w:rFonts w:ascii="Times New Roman" w:eastAsia="Times New Roman" w:hAnsi="Times New Roman" w:cs="Times New Roman"/>
                <w:b/>
                <w:bCs/>
              </w:rPr>
              <w:t xml:space="preserve"> </w:t>
            </w:r>
          </w:p>
          <w:p w14:paraId="0F74F236" w14:textId="77777777" w:rsidR="001B48DE" w:rsidRDefault="00000000">
            <w:pPr>
              <w:rPr>
                <w:rFonts w:ascii="Times New Roman" w:eastAsia="Times New Roman" w:hAnsi="Times New Roman" w:cs="Times New Roman"/>
                <w:b/>
                <w:bCs/>
              </w:rPr>
            </w:pPr>
            <w:r>
              <w:rPr>
                <w:rFonts w:ascii="Times New Roman" w:eastAsia="Times New Roman" w:hAnsi="Times New Roman" w:cs="Times New Roman"/>
                <w:b/>
                <w:bCs/>
              </w:rPr>
              <w:t xml:space="preserve">                     </w:t>
            </w:r>
          </w:p>
        </w:tc>
        <w:tc>
          <w:tcPr>
            <w:tcW w:w="6840" w:type="dxa"/>
            <w:shd w:val="clear" w:color="auto" w:fill="D5DCE4"/>
          </w:tcPr>
          <w:p w14:paraId="147CBB9D" w14:textId="77777777" w:rsidR="001B48DE" w:rsidRDefault="00000000">
            <w:pPr>
              <w:rPr>
                <w:rFonts w:ascii="Times New Roman" w:eastAsia="Times New Roman" w:hAnsi="Times New Roman" w:cs="Times New Roman"/>
              </w:rPr>
            </w:pPr>
            <w:r>
              <w:rPr>
                <w:rFonts w:ascii="Times New Roman" w:eastAsia="Times New Roman" w:hAnsi="Times New Roman" w:cs="Times New Roman"/>
                <w:b/>
                <w:bCs/>
              </w:rPr>
              <w:t xml:space="preserve">Developed By: </w:t>
            </w:r>
            <w:r>
              <w:rPr>
                <w:rFonts w:ascii="Times New Roman" w:eastAsia="Times New Roman" w:hAnsi="Times New Roman" w:cs="Times New Roman"/>
              </w:rPr>
              <w:t xml:space="preserve"> Robin Voss</w:t>
            </w:r>
          </w:p>
        </w:tc>
      </w:tr>
      <w:tr w:rsidR="001B48DE" w14:paraId="36AA0065" w14:textId="77777777">
        <w:tc>
          <w:tcPr>
            <w:tcW w:w="3685" w:type="dxa"/>
            <w:shd w:val="clear" w:color="auto" w:fill="D5DCE4"/>
          </w:tcPr>
          <w:p w14:paraId="0C477135" w14:textId="77777777" w:rsidR="001B48DE" w:rsidRDefault="00000000">
            <w:pPr>
              <w:rPr>
                <w:rFonts w:ascii="Times New Roman" w:eastAsia="Times New Roman" w:hAnsi="Times New Roman" w:cs="Times New Roman"/>
                <w:b/>
                <w:bCs/>
              </w:rPr>
            </w:pPr>
            <w:r>
              <w:rPr>
                <w:rFonts w:ascii="Times New Roman" w:eastAsia="Times New Roman" w:hAnsi="Times New Roman" w:cs="Times New Roman"/>
                <w:b/>
                <w:bCs/>
              </w:rPr>
              <w:t xml:space="preserve">Grade level: </w:t>
            </w:r>
          </w:p>
        </w:tc>
        <w:tc>
          <w:tcPr>
            <w:tcW w:w="6840" w:type="dxa"/>
            <w:shd w:val="clear" w:color="auto" w:fill="D5DCE4"/>
          </w:tcPr>
          <w:p w14:paraId="2BCEC6B6" w14:textId="77777777" w:rsidR="001B48DE" w:rsidRDefault="00000000">
            <w:pPr>
              <w:rPr>
                <w:rFonts w:ascii="Times New Roman" w:eastAsia="Times New Roman" w:hAnsi="Times New Roman" w:cs="Times New Roman"/>
              </w:rPr>
            </w:pPr>
            <w:r>
              <w:rPr>
                <w:rFonts w:ascii="Times New Roman" w:eastAsia="Times New Roman" w:hAnsi="Times New Roman" w:cs="Times New Roman"/>
                <w:b/>
                <w:bCs/>
              </w:rPr>
              <w:t>Lesson Length/Time:</w:t>
            </w:r>
            <w:r>
              <w:rPr>
                <w:rFonts w:ascii="Times New Roman" w:eastAsia="Times New Roman" w:hAnsi="Times New Roman" w:cs="Times New Roman"/>
              </w:rPr>
              <w:t xml:space="preserve">  2-4 lessons</w:t>
            </w:r>
          </w:p>
        </w:tc>
      </w:tr>
      <w:tr w:rsidR="001B48DE" w14:paraId="263679C7" w14:textId="77777777">
        <w:tc>
          <w:tcPr>
            <w:tcW w:w="3685" w:type="dxa"/>
            <w:shd w:val="clear" w:color="auto" w:fill="D5DCE4"/>
          </w:tcPr>
          <w:p w14:paraId="32DDF916" w14:textId="77777777" w:rsidR="001B48DE"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Lesson Format: (Check)</w:t>
            </w:r>
          </w:p>
          <w:tbl>
            <w:tblPr>
              <w:tblStyle w:val="a2"/>
              <w:tblW w:w="3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9"/>
              <w:gridCol w:w="1330"/>
            </w:tblGrid>
            <w:tr w:rsidR="001B48DE" w14:paraId="2E2F00EE" w14:textId="77777777">
              <w:tc>
                <w:tcPr>
                  <w:tcW w:w="2129" w:type="dxa"/>
                </w:tcPr>
                <w:p w14:paraId="08A98508" w14:textId="77777777" w:rsidR="001B48DE" w:rsidRDefault="00000000">
                  <w:pPr>
                    <w:rPr>
                      <w:rFonts w:ascii="Times New Roman" w:eastAsia="Times New Roman" w:hAnsi="Times New Roman" w:cs="Times New Roman"/>
                      <w:b/>
                      <w:bCs/>
                      <w:sz w:val="20"/>
                      <w:szCs w:val="20"/>
                    </w:rPr>
                  </w:pPr>
                  <w:r>
                    <w:rPr>
                      <w:rFonts w:ascii="Times New Roman" w:eastAsia="Times New Roman" w:hAnsi="Times New Roman" w:cs="Times New Roman"/>
                      <w:sz w:val="20"/>
                      <w:szCs w:val="20"/>
                    </w:rPr>
                    <w:t>In-person</w:t>
                  </w:r>
                </w:p>
              </w:tc>
              <w:tc>
                <w:tcPr>
                  <w:tcW w:w="1330" w:type="dxa"/>
                </w:tcPr>
                <w:p w14:paraId="6A6134AF" w14:textId="77777777" w:rsidR="001B48DE"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r>
            <w:tr w:rsidR="001B48DE" w14:paraId="759CAA6B" w14:textId="77777777">
              <w:tc>
                <w:tcPr>
                  <w:tcW w:w="2129" w:type="dxa"/>
                </w:tcPr>
                <w:p w14:paraId="5C437EC1" w14:textId="77777777" w:rsidR="001B48DE" w:rsidRDefault="00000000">
                  <w:pPr>
                    <w:rPr>
                      <w:rFonts w:ascii="Times New Roman" w:eastAsia="Times New Roman" w:hAnsi="Times New Roman" w:cs="Times New Roman"/>
                    </w:rPr>
                  </w:pPr>
                  <w:r>
                    <w:rPr>
                      <w:rFonts w:ascii="Times New Roman" w:eastAsia="Times New Roman" w:hAnsi="Times New Roman" w:cs="Times New Roman"/>
                      <w:sz w:val="20"/>
                      <w:szCs w:val="20"/>
                    </w:rPr>
                    <w:t>Virtual -SYNC</w:t>
                  </w:r>
                </w:p>
              </w:tc>
              <w:tc>
                <w:tcPr>
                  <w:tcW w:w="1330" w:type="dxa"/>
                </w:tcPr>
                <w:p w14:paraId="24629937" w14:textId="77777777" w:rsidR="001B48DE"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r>
            <w:tr w:rsidR="001B48DE" w14:paraId="68CCA536" w14:textId="77777777">
              <w:tc>
                <w:tcPr>
                  <w:tcW w:w="2129" w:type="dxa"/>
                </w:tcPr>
                <w:p w14:paraId="1642CA1A" w14:textId="77777777" w:rsidR="001B48DE"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Virtual -ASYN</w:t>
                  </w:r>
                </w:p>
              </w:tc>
              <w:tc>
                <w:tcPr>
                  <w:tcW w:w="1330" w:type="dxa"/>
                </w:tcPr>
                <w:p w14:paraId="1B500B42" w14:textId="77777777" w:rsidR="001B48DE"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r>
            <w:tr w:rsidR="001B48DE" w14:paraId="330C83D0" w14:textId="77777777">
              <w:tc>
                <w:tcPr>
                  <w:tcW w:w="2129" w:type="dxa"/>
                </w:tcPr>
                <w:p w14:paraId="0DEAF857" w14:textId="77777777" w:rsidR="001B48DE" w:rsidRDefault="00000000">
                  <w:pPr>
                    <w:rPr>
                      <w:rFonts w:ascii="Times New Roman" w:eastAsia="Times New Roman" w:hAnsi="Times New Roman" w:cs="Times New Roman"/>
                      <w:b/>
                      <w:bCs/>
                      <w:sz w:val="20"/>
                      <w:szCs w:val="20"/>
                    </w:rPr>
                  </w:pPr>
                  <w:r>
                    <w:rPr>
                      <w:rFonts w:ascii="Times New Roman" w:eastAsia="Times New Roman" w:hAnsi="Times New Roman" w:cs="Times New Roman"/>
                      <w:sz w:val="20"/>
                      <w:szCs w:val="20"/>
                    </w:rPr>
                    <w:t>Hybrid</w:t>
                  </w:r>
                </w:p>
              </w:tc>
              <w:tc>
                <w:tcPr>
                  <w:tcW w:w="1330" w:type="dxa"/>
                </w:tcPr>
                <w:p w14:paraId="0A45CE6B" w14:textId="77777777" w:rsidR="001B48DE"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r>
          </w:tbl>
          <w:p w14:paraId="02298B19" w14:textId="77777777" w:rsidR="001B48DE" w:rsidRDefault="001B48DE">
            <w:pPr>
              <w:rPr>
                <w:rFonts w:ascii="Times New Roman" w:eastAsia="Times New Roman" w:hAnsi="Times New Roman" w:cs="Times New Roman"/>
                <w:sz w:val="20"/>
                <w:szCs w:val="20"/>
              </w:rPr>
            </w:pPr>
          </w:p>
        </w:tc>
        <w:tc>
          <w:tcPr>
            <w:tcW w:w="6840" w:type="dxa"/>
            <w:shd w:val="clear" w:color="auto" w:fill="D5DCE4"/>
          </w:tcPr>
          <w:p w14:paraId="0EC9EAF8" w14:textId="77777777" w:rsidR="001B48DE" w:rsidRDefault="00000000">
            <w:pPr>
              <w:rPr>
                <w:rFonts w:ascii="Times New Roman" w:eastAsia="Times New Roman" w:hAnsi="Times New Roman" w:cs="Times New Roman"/>
                <w:b/>
                <w:bCs/>
              </w:rPr>
            </w:pPr>
            <w:r>
              <w:rPr>
                <w:rFonts w:ascii="Times New Roman" w:eastAsia="Times New Roman" w:hAnsi="Times New Roman" w:cs="Times New Roman"/>
                <w:b/>
                <w:bCs/>
              </w:rPr>
              <w:t>Materials Needed</w:t>
            </w:r>
          </w:p>
          <w:p w14:paraId="7347D800" w14:textId="77777777" w:rsidR="001B48DE" w:rsidRDefault="00000000">
            <w:pPr>
              <w:rPr>
                <w:rFonts w:ascii="Times New Roman" w:eastAsia="Times New Roman" w:hAnsi="Times New Roman" w:cs="Times New Roman"/>
                <w:b/>
                <w:bCs/>
              </w:rPr>
            </w:pPr>
            <w:r>
              <w:rPr>
                <w:rFonts w:ascii="Times New Roman" w:eastAsia="Times New Roman" w:hAnsi="Times New Roman" w:cs="Times New Roman"/>
                <w:b/>
                <w:bCs/>
              </w:rPr>
              <w:t>Links to “The Carnival of Animals” as a whole; links to the 14 individual sections of “The Carnival of Animals”; Chromebooks, band/orchestra instruments; Google Slides or Google Docs</w:t>
            </w:r>
          </w:p>
        </w:tc>
      </w:tr>
      <w:tr w:rsidR="001B48DE" w14:paraId="48DB07E6" w14:textId="77777777">
        <w:trPr>
          <w:trHeight w:val="593"/>
        </w:trPr>
        <w:tc>
          <w:tcPr>
            <w:tcW w:w="3685" w:type="dxa"/>
          </w:tcPr>
          <w:p w14:paraId="12EA91DA" w14:textId="77777777" w:rsidR="001B48DE" w:rsidRDefault="00000000">
            <w:pPr>
              <w:rPr>
                <w:rFonts w:ascii="Times New Roman" w:eastAsia="Times New Roman" w:hAnsi="Times New Roman" w:cs="Times New Roman"/>
                <w:i/>
                <w:iCs/>
              </w:rPr>
            </w:pPr>
            <w:r>
              <w:rPr>
                <w:rFonts w:ascii="Times New Roman" w:eastAsia="Times New Roman" w:hAnsi="Times New Roman" w:cs="Times New Roman"/>
                <w:b/>
                <w:bCs/>
              </w:rPr>
              <w:t xml:space="preserve">Standard(s): </w:t>
            </w:r>
            <w:r>
              <w:rPr>
                <w:rFonts w:ascii="Times New Roman" w:eastAsia="Times New Roman" w:hAnsi="Times New Roman" w:cs="Times New Roman"/>
                <w:i/>
                <w:iCs/>
              </w:rPr>
              <w:t>What content standard(s) and or/curriculum context is my focus for this lesson?</w:t>
            </w:r>
          </w:p>
          <w:p w14:paraId="4BEA0168" w14:textId="77777777" w:rsidR="001B48DE" w:rsidRDefault="001B48DE">
            <w:pPr>
              <w:rPr>
                <w:rFonts w:ascii="Times New Roman" w:eastAsia="Times New Roman" w:hAnsi="Times New Roman" w:cs="Times New Roman"/>
                <w:b/>
                <w:bCs/>
              </w:rPr>
            </w:pPr>
          </w:p>
        </w:tc>
        <w:tc>
          <w:tcPr>
            <w:tcW w:w="6840" w:type="dxa"/>
          </w:tcPr>
          <w:p w14:paraId="6B44C8DF" w14:textId="77777777" w:rsidR="001B48DE" w:rsidRDefault="00000000">
            <w:pPr>
              <w:rPr>
                <w:rFonts w:ascii="Times New Roman" w:eastAsia="Times New Roman" w:hAnsi="Times New Roman" w:cs="Times New Roman"/>
                <w:i/>
                <w:iCs/>
              </w:rPr>
            </w:pPr>
            <w:r>
              <w:rPr>
                <w:rFonts w:ascii="Times New Roman" w:eastAsia="Times New Roman" w:hAnsi="Times New Roman" w:cs="Times New Roman"/>
                <w:i/>
                <w:iCs/>
              </w:rPr>
              <w:t xml:space="preserve">Anchor Standard 4: I can organize work for presentation and documentation to reflect specific content, ideas, skills, and or media. </w:t>
            </w:r>
          </w:p>
        </w:tc>
      </w:tr>
      <w:tr w:rsidR="001B48DE" w14:paraId="016B16E3" w14:textId="77777777">
        <w:trPr>
          <w:trHeight w:val="148"/>
        </w:trPr>
        <w:tc>
          <w:tcPr>
            <w:tcW w:w="3685" w:type="dxa"/>
          </w:tcPr>
          <w:p w14:paraId="15CAEA2F" w14:textId="77777777" w:rsidR="001B48DE" w:rsidRDefault="00000000">
            <w:pPr>
              <w:pBdr>
                <w:top w:val="nil"/>
                <w:left w:val="nil"/>
                <w:bottom w:val="nil"/>
                <w:right w:val="nil"/>
                <w:between w:val="nil"/>
              </w:pBdr>
              <w:spacing w:after="160"/>
              <w:rPr>
                <w:rFonts w:ascii="Times New Roman" w:eastAsia="Times New Roman" w:hAnsi="Times New Roman" w:cs="Times New Roman"/>
                <w:b/>
                <w:bCs/>
              </w:rPr>
            </w:pPr>
            <w:r>
              <w:rPr>
                <w:rFonts w:ascii="Times New Roman" w:eastAsia="Times New Roman" w:hAnsi="Times New Roman" w:cs="Times New Roman"/>
                <w:b/>
                <w:bCs/>
                <w:color w:val="000000"/>
              </w:rPr>
              <w:t xml:space="preserve">Learning Objective(s) aligned to standard(s): </w:t>
            </w:r>
            <w:r>
              <w:rPr>
                <w:rFonts w:ascii="Times New Roman" w:eastAsia="Times New Roman" w:hAnsi="Times New Roman" w:cs="Times New Roman"/>
                <w:b/>
                <w:bCs/>
                <w:i/>
                <w:iCs/>
                <w:color w:val="000000"/>
              </w:rPr>
              <w:t xml:space="preserve"> </w:t>
            </w:r>
            <w:r>
              <w:rPr>
                <w:rFonts w:ascii="Times New Roman" w:eastAsia="Times New Roman" w:hAnsi="Times New Roman" w:cs="Times New Roman"/>
                <w:i/>
                <w:iCs/>
                <w:color w:val="000000"/>
              </w:rPr>
              <w:t xml:space="preserve">What will the student know or </w:t>
            </w:r>
            <w:r>
              <w:rPr>
                <w:rFonts w:ascii="Times New Roman" w:eastAsia="Times New Roman" w:hAnsi="Times New Roman" w:cs="Times New Roman"/>
                <w:i/>
                <w:iCs/>
              </w:rPr>
              <w:t xml:space="preserve">be </w:t>
            </w:r>
            <w:r>
              <w:rPr>
                <w:rFonts w:ascii="Times New Roman" w:eastAsia="Times New Roman" w:hAnsi="Times New Roman" w:cs="Times New Roman"/>
                <w:i/>
                <w:iCs/>
                <w:color w:val="000000"/>
              </w:rPr>
              <w:t xml:space="preserve">able to do by the end of </w:t>
            </w:r>
            <w:r>
              <w:rPr>
                <w:rFonts w:ascii="Times New Roman" w:eastAsia="Times New Roman" w:hAnsi="Times New Roman" w:cs="Times New Roman"/>
                <w:i/>
                <w:iCs/>
              </w:rPr>
              <w:t xml:space="preserve">the </w:t>
            </w:r>
            <w:r>
              <w:rPr>
                <w:rFonts w:ascii="Times New Roman" w:eastAsia="Times New Roman" w:hAnsi="Times New Roman" w:cs="Times New Roman"/>
                <w:i/>
                <w:iCs/>
                <w:color w:val="000000"/>
              </w:rPr>
              <w:t xml:space="preserve">lesson? Make sure this is aligned </w:t>
            </w:r>
            <w:r>
              <w:rPr>
                <w:rFonts w:ascii="Times New Roman" w:eastAsia="Times New Roman" w:hAnsi="Times New Roman" w:cs="Times New Roman"/>
                <w:i/>
                <w:iCs/>
              </w:rPr>
              <w:t>with</w:t>
            </w:r>
            <w:r>
              <w:rPr>
                <w:rFonts w:ascii="Times New Roman" w:eastAsia="Times New Roman" w:hAnsi="Times New Roman" w:cs="Times New Roman"/>
                <w:i/>
                <w:iCs/>
                <w:color w:val="000000"/>
              </w:rPr>
              <w:t xml:space="preserve"> the intent and rigor of the standard(s).</w:t>
            </w:r>
            <w:r>
              <w:rPr>
                <w:rFonts w:ascii="Times New Roman" w:eastAsia="Times New Roman" w:hAnsi="Times New Roman" w:cs="Times New Roman"/>
                <w:color w:val="000000"/>
              </w:rPr>
              <w:t xml:space="preserve"> </w:t>
            </w:r>
          </w:p>
        </w:tc>
        <w:tc>
          <w:tcPr>
            <w:tcW w:w="6840" w:type="dxa"/>
          </w:tcPr>
          <w:p w14:paraId="2486C892" w14:textId="77777777" w:rsidR="001B48DE" w:rsidRDefault="00000000">
            <w:pPr>
              <w:widowControl w:val="0"/>
              <w:rPr>
                <w:rFonts w:ascii="Times New Roman" w:eastAsia="Times New Roman" w:hAnsi="Times New Roman" w:cs="Times New Roman"/>
              </w:rPr>
            </w:pPr>
            <w:r>
              <w:rPr>
                <w:rFonts w:ascii="Times New Roman" w:eastAsia="Times New Roman" w:hAnsi="Times New Roman" w:cs="Times New Roman"/>
              </w:rPr>
              <w:t xml:space="preserve">The student will be able to research and identify renowned wildlife photographers who have captured images of the animals (and pianists!) in the 14 sections of “The Carnival of Animals”. They will compile and present a selection of the work and will incorporate the music from the specific piece as background for the visual presentation. </w:t>
            </w:r>
          </w:p>
          <w:p w14:paraId="61C9450E" w14:textId="77777777" w:rsidR="001B48DE" w:rsidRDefault="00000000">
            <w:pPr>
              <w:widowControl w:val="0"/>
              <w:rPr>
                <w:rFonts w:ascii="Times New Roman" w:eastAsia="Times New Roman" w:hAnsi="Times New Roman" w:cs="Times New Roman"/>
              </w:rPr>
            </w:pPr>
            <w:r>
              <w:rPr>
                <w:rFonts w:ascii="Times New Roman" w:eastAsia="Times New Roman" w:hAnsi="Times New Roman" w:cs="Times New Roman"/>
              </w:rPr>
              <w:t xml:space="preserve">In addition, the student will identify the camera settings and isolate composition tactics used in each piece. </w:t>
            </w:r>
          </w:p>
        </w:tc>
      </w:tr>
      <w:tr w:rsidR="001B48DE" w14:paraId="0814A438" w14:textId="77777777">
        <w:trPr>
          <w:trHeight w:val="148"/>
        </w:trPr>
        <w:tc>
          <w:tcPr>
            <w:tcW w:w="3685" w:type="dxa"/>
          </w:tcPr>
          <w:p w14:paraId="0459AC0E" w14:textId="77777777" w:rsidR="001B48DE" w:rsidRDefault="00000000">
            <w:pPr>
              <w:rPr>
                <w:rFonts w:ascii="Times New Roman" w:eastAsia="Times New Roman" w:hAnsi="Times New Roman" w:cs="Times New Roman"/>
                <w:b/>
                <w:bCs/>
                <w:color w:val="000000"/>
                <w:sz w:val="20"/>
                <w:szCs w:val="20"/>
              </w:rPr>
            </w:pPr>
            <w:r>
              <w:rPr>
                <w:rFonts w:ascii="Times New Roman" w:eastAsia="Times New Roman" w:hAnsi="Times New Roman" w:cs="Times New Roman"/>
                <w:b/>
                <w:bCs/>
              </w:rPr>
              <w:t xml:space="preserve">Success Criteria: </w:t>
            </w:r>
            <w:r>
              <w:rPr>
                <w:rFonts w:ascii="Times New Roman" w:eastAsia="Times New Roman" w:hAnsi="Times New Roman" w:cs="Times New Roman"/>
                <w:i/>
                <w:iCs/>
              </w:rPr>
              <w:t>How will I define and describe success? This is a list of features that you will want students to include in their work during the lesson aligning to the rigor of the objective. This includes what you want the students to say, do, make, or write to show progress toward the learning objective(s).</w:t>
            </w:r>
          </w:p>
        </w:tc>
        <w:tc>
          <w:tcPr>
            <w:tcW w:w="6840" w:type="dxa"/>
          </w:tcPr>
          <w:p w14:paraId="7F2A414B" w14:textId="77777777" w:rsidR="001B48DE" w:rsidRDefault="00000000">
            <w:pPr>
              <w:spacing w:after="200"/>
              <w:rPr>
                <w:rFonts w:ascii="Times New Roman" w:eastAsia="Times New Roman" w:hAnsi="Times New Roman" w:cs="Times New Roman"/>
              </w:rPr>
            </w:pPr>
            <w:r>
              <w:rPr>
                <w:rFonts w:ascii="Times New Roman" w:eastAsia="Times New Roman" w:hAnsi="Times New Roman" w:cs="Times New Roman"/>
              </w:rPr>
              <w:t xml:space="preserve">I will describe success in using a rubric (attached). </w:t>
            </w:r>
          </w:p>
          <w:p w14:paraId="1317C609" w14:textId="77777777" w:rsidR="001B48DE" w:rsidRDefault="00000000">
            <w:pPr>
              <w:spacing w:after="200"/>
              <w:rPr>
                <w:rFonts w:ascii="Times New Roman" w:eastAsia="Times New Roman" w:hAnsi="Times New Roman" w:cs="Times New Roman"/>
              </w:rPr>
            </w:pPr>
            <w:r>
              <w:rPr>
                <w:rFonts w:ascii="Times New Roman" w:eastAsia="Times New Roman" w:hAnsi="Times New Roman" w:cs="Times New Roman"/>
              </w:rPr>
              <w:t>Rubric for Photos</w:t>
            </w:r>
          </w:p>
          <w:p w14:paraId="1214F2A8" w14:textId="77777777" w:rsidR="001B48DE" w:rsidRDefault="00000000">
            <w:pPr>
              <w:spacing w:after="200"/>
              <w:rPr>
                <w:rFonts w:ascii="Times New Roman" w:eastAsia="Times New Roman" w:hAnsi="Times New Roman" w:cs="Times New Roman"/>
              </w:rPr>
            </w:pPr>
            <w:r>
              <w:rPr>
                <w:rFonts w:ascii="Times New Roman" w:eastAsia="Times New Roman" w:hAnsi="Times New Roman" w:cs="Times New Roman"/>
              </w:rPr>
              <w:t>Features included in a successful presentation:</w:t>
            </w:r>
          </w:p>
          <w:p w14:paraId="48ADD107" w14:textId="77777777" w:rsidR="001B48DE" w:rsidRDefault="00000000">
            <w:pPr>
              <w:numPr>
                <w:ilvl w:val="0"/>
                <w:numId w:val="1"/>
              </w:numPr>
              <w:rPr>
                <w:rFonts w:ascii="Times New Roman" w:eastAsia="Times New Roman" w:hAnsi="Times New Roman" w:cs="Times New Roman"/>
              </w:rPr>
            </w:pPr>
            <w:r>
              <w:rPr>
                <w:rFonts w:ascii="Times New Roman" w:eastAsia="Times New Roman" w:hAnsi="Times New Roman" w:cs="Times New Roman"/>
              </w:rPr>
              <w:t>Identification of the number and content of the selected piece</w:t>
            </w:r>
          </w:p>
          <w:p w14:paraId="4F38C3A5" w14:textId="77777777" w:rsidR="001B48DE" w:rsidRDefault="00000000">
            <w:pPr>
              <w:numPr>
                <w:ilvl w:val="0"/>
                <w:numId w:val="1"/>
              </w:numPr>
              <w:rPr>
                <w:rFonts w:ascii="Times New Roman" w:eastAsia="Times New Roman" w:hAnsi="Times New Roman" w:cs="Times New Roman"/>
              </w:rPr>
            </w:pPr>
            <w:r>
              <w:rPr>
                <w:rFonts w:ascii="Times New Roman" w:eastAsia="Times New Roman" w:hAnsi="Times New Roman" w:cs="Times New Roman"/>
              </w:rPr>
              <w:t>A thorough biography of the photographer</w:t>
            </w:r>
          </w:p>
          <w:p w14:paraId="4FB6836E" w14:textId="77777777" w:rsidR="001B48DE" w:rsidRDefault="00000000">
            <w:pPr>
              <w:numPr>
                <w:ilvl w:val="0"/>
                <w:numId w:val="1"/>
              </w:numPr>
              <w:rPr>
                <w:rFonts w:ascii="Times New Roman" w:eastAsia="Times New Roman" w:hAnsi="Times New Roman" w:cs="Times New Roman"/>
              </w:rPr>
            </w:pPr>
            <w:r>
              <w:rPr>
                <w:rFonts w:ascii="Times New Roman" w:eastAsia="Times New Roman" w:hAnsi="Times New Roman" w:cs="Times New Roman"/>
              </w:rPr>
              <w:t xml:space="preserve">A description of the type of photography that the photographer typically uses (wildlife, portraits </w:t>
            </w:r>
            <w:proofErr w:type="spellStart"/>
            <w:r>
              <w:rPr>
                <w:rFonts w:ascii="Times New Roman" w:eastAsia="Times New Roman" w:hAnsi="Times New Roman" w:cs="Times New Roman"/>
              </w:rPr>
              <w:t>etc</w:t>
            </w:r>
            <w:proofErr w:type="spellEnd"/>
            <w:r>
              <w:rPr>
                <w:rFonts w:ascii="Times New Roman" w:eastAsia="Times New Roman" w:hAnsi="Times New Roman" w:cs="Times New Roman"/>
              </w:rPr>
              <w:t>)</w:t>
            </w:r>
          </w:p>
          <w:p w14:paraId="27DD01C8" w14:textId="77777777" w:rsidR="001B48DE" w:rsidRDefault="00000000">
            <w:pPr>
              <w:numPr>
                <w:ilvl w:val="0"/>
                <w:numId w:val="1"/>
              </w:numPr>
              <w:rPr>
                <w:rFonts w:ascii="Times New Roman" w:eastAsia="Times New Roman" w:hAnsi="Times New Roman" w:cs="Times New Roman"/>
              </w:rPr>
            </w:pPr>
            <w:r>
              <w:rPr>
                <w:rFonts w:ascii="Times New Roman" w:eastAsia="Times New Roman" w:hAnsi="Times New Roman" w:cs="Times New Roman"/>
              </w:rPr>
              <w:t>Be able to express why they believe the animal was the best choice for the piece of music it represents</w:t>
            </w:r>
          </w:p>
          <w:p w14:paraId="649A21EE" w14:textId="77777777" w:rsidR="001B48DE" w:rsidRDefault="00000000">
            <w:pPr>
              <w:numPr>
                <w:ilvl w:val="0"/>
                <w:numId w:val="1"/>
              </w:numPr>
              <w:spacing w:after="200"/>
              <w:rPr>
                <w:rFonts w:ascii="Times New Roman" w:eastAsia="Times New Roman" w:hAnsi="Times New Roman" w:cs="Times New Roman"/>
              </w:rPr>
            </w:pPr>
            <w:r>
              <w:rPr>
                <w:rFonts w:ascii="Times New Roman" w:eastAsia="Times New Roman" w:hAnsi="Times New Roman" w:cs="Times New Roman"/>
              </w:rPr>
              <w:t>select a variety of photos depicting the animal from this photographer</w:t>
            </w:r>
          </w:p>
        </w:tc>
      </w:tr>
      <w:tr w:rsidR="001B48DE" w14:paraId="32F8E898" w14:textId="77777777">
        <w:trPr>
          <w:trHeight w:val="148"/>
        </w:trPr>
        <w:tc>
          <w:tcPr>
            <w:tcW w:w="3685" w:type="dxa"/>
          </w:tcPr>
          <w:p w14:paraId="1AECBC62" w14:textId="77777777" w:rsidR="001B48DE" w:rsidRDefault="00000000">
            <w:pPr>
              <w:rPr>
                <w:rFonts w:ascii="Times New Roman" w:eastAsia="Times New Roman" w:hAnsi="Times New Roman" w:cs="Times New Roman"/>
                <w:b/>
                <w:bCs/>
              </w:rPr>
            </w:pPr>
            <w:r>
              <w:rPr>
                <w:rFonts w:ascii="Times New Roman" w:eastAsia="Times New Roman" w:hAnsi="Times New Roman" w:cs="Times New Roman"/>
                <w:b/>
                <w:bCs/>
              </w:rPr>
              <w:t>Student Check-in Strategy (</w:t>
            </w:r>
            <w:proofErr w:type="spellStart"/>
            <w:r>
              <w:rPr>
                <w:rFonts w:ascii="Times New Roman" w:eastAsia="Times New Roman" w:hAnsi="Times New Roman" w:cs="Times New Roman"/>
                <w:b/>
                <w:bCs/>
              </w:rPr>
              <w:t>ies</w:t>
            </w:r>
            <w:proofErr w:type="spellEnd"/>
            <w:r>
              <w:rPr>
                <w:rFonts w:ascii="Times New Roman" w:eastAsia="Times New Roman" w:hAnsi="Times New Roman" w:cs="Times New Roman"/>
                <w:b/>
                <w:bCs/>
              </w:rPr>
              <w:t xml:space="preserve">): </w:t>
            </w:r>
            <w:r>
              <w:rPr>
                <w:rFonts w:ascii="Times New Roman" w:eastAsia="Times New Roman" w:hAnsi="Times New Roman" w:cs="Times New Roman"/>
                <w:i/>
                <w:iCs/>
              </w:rPr>
              <w:t>How will I connect with each student to check in on their learning readiness and to build relationships with each of them?</w:t>
            </w:r>
          </w:p>
        </w:tc>
        <w:tc>
          <w:tcPr>
            <w:tcW w:w="6840" w:type="dxa"/>
          </w:tcPr>
          <w:p w14:paraId="0703AC62" w14:textId="77777777" w:rsidR="001B48DE" w:rsidRDefault="00000000">
            <w:pPr>
              <w:rPr>
                <w:rFonts w:ascii="Times New Roman" w:eastAsia="Times New Roman" w:hAnsi="Times New Roman" w:cs="Times New Roman"/>
              </w:rPr>
            </w:pPr>
            <w:r>
              <w:rPr>
                <w:rFonts w:ascii="Times New Roman" w:eastAsia="Times New Roman" w:hAnsi="Times New Roman" w:cs="Times New Roman"/>
              </w:rPr>
              <w:t xml:space="preserve">Each class period, I will have a short meeting with each group to ensure that they are working forward in a productive manner. I’ll give them time to ask for clarification and for reflection on what they have already completed. </w:t>
            </w:r>
          </w:p>
        </w:tc>
      </w:tr>
      <w:tr w:rsidR="001B48DE" w14:paraId="758E51E3" w14:textId="77777777">
        <w:trPr>
          <w:trHeight w:val="148"/>
        </w:trPr>
        <w:tc>
          <w:tcPr>
            <w:tcW w:w="3685" w:type="dxa"/>
          </w:tcPr>
          <w:p w14:paraId="11FFE384" w14:textId="77777777" w:rsidR="001B48DE" w:rsidRDefault="00000000">
            <w:pPr>
              <w:rPr>
                <w:rFonts w:ascii="Times New Roman" w:eastAsia="Times New Roman" w:hAnsi="Times New Roman" w:cs="Times New Roman"/>
                <w:b/>
                <w:bCs/>
              </w:rPr>
            </w:pPr>
            <w:r>
              <w:rPr>
                <w:rFonts w:ascii="Times New Roman" w:eastAsia="Times New Roman" w:hAnsi="Times New Roman" w:cs="Times New Roman"/>
                <w:b/>
                <w:bCs/>
              </w:rPr>
              <w:t xml:space="preserve">Connections to Prior Learning/ Setting Purpose (Opening): </w:t>
            </w:r>
            <w:r>
              <w:rPr>
                <w:rFonts w:ascii="Times New Roman" w:eastAsia="Times New Roman" w:hAnsi="Times New Roman" w:cs="Times New Roman"/>
                <w:i/>
                <w:iCs/>
              </w:rPr>
              <w:t>How is this lesson connected to prior learning or other content? Why is this lesson important? How will I grab students’ attention to ensure they engage quickly?</w:t>
            </w:r>
          </w:p>
        </w:tc>
        <w:tc>
          <w:tcPr>
            <w:tcW w:w="6840" w:type="dxa"/>
          </w:tcPr>
          <w:p w14:paraId="20C7FFB2" w14:textId="77777777" w:rsidR="001B48DE" w:rsidRDefault="00000000">
            <w:pPr>
              <w:spacing w:after="200"/>
              <w:rPr>
                <w:rFonts w:ascii="Times New Roman" w:eastAsia="Times New Roman" w:hAnsi="Times New Roman" w:cs="Times New Roman"/>
              </w:rPr>
            </w:pPr>
            <w:r>
              <w:rPr>
                <w:rFonts w:ascii="Times New Roman" w:eastAsia="Times New Roman" w:hAnsi="Times New Roman" w:cs="Times New Roman"/>
              </w:rPr>
              <w:t xml:space="preserve">I would most likely assign this </w:t>
            </w:r>
            <w:proofErr w:type="gramStart"/>
            <w:r>
              <w:rPr>
                <w:rFonts w:ascii="Times New Roman" w:eastAsia="Times New Roman" w:hAnsi="Times New Roman" w:cs="Times New Roman"/>
              </w:rPr>
              <w:t>particular lesson</w:t>
            </w:r>
            <w:proofErr w:type="gramEnd"/>
            <w:r>
              <w:rPr>
                <w:rFonts w:ascii="Times New Roman" w:eastAsia="Times New Roman" w:hAnsi="Times New Roman" w:cs="Times New Roman"/>
              </w:rPr>
              <w:t xml:space="preserve"> toward the end of the school year, after the students have had time to learn about composition, tone, mood, and manual camera settings. The challenge here would be to combine photography to the musical piece in a way that makes sense. The students will have prior knowledge of most of the animals represented. We will conduct an introductory lesson about orchestral music and will listen to the individual pieces. The lesson is important because it will give the students insight into classical music types as well as into well-known photographers. Throughout my class I like to find examples of people who </w:t>
            </w:r>
            <w:r>
              <w:rPr>
                <w:rFonts w:ascii="Times New Roman" w:eastAsia="Times New Roman" w:hAnsi="Times New Roman" w:cs="Times New Roman"/>
              </w:rPr>
              <w:lastRenderedPageBreak/>
              <w:t xml:space="preserve">have made photography their </w:t>
            </w:r>
            <w:proofErr w:type="gramStart"/>
            <w:r>
              <w:rPr>
                <w:rFonts w:ascii="Times New Roman" w:eastAsia="Times New Roman" w:hAnsi="Times New Roman" w:cs="Times New Roman"/>
              </w:rPr>
              <w:t>careers</w:t>
            </w:r>
            <w:proofErr w:type="gramEnd"/>
            <w:r>
              <w:rPr>
                <w:rFonts w:ascii="Times New Roman" w:eastAsia="Times New Roman" w:hAnsi="Times New Roman" w:cs="Times New Roman"/>
              </w:rPr>
              <w:t xml:space="preserve"> so the material becomes more relevant to the students. </w:t>
            </w:r>
          </w:p>
          <w:p w14:paraId="33A900BE" w14:textId="77777777" w:rsidR="001B48DE" w:rsidRDefault="001B48DE">
            <w:pPr>
              <w:spacing w:after="200"/>
              <w:rPr>
                <w:rFonts w:ascii="Times New Roman" w:eastAsia="Times New Roman" w:hAnsi="Times New Roman" w:cs="Times New Roman"/>
              </w:rPr>
            </w:pPr>
          </w:p>
        </w:tc>
      </w:tr>
      <w:tr w:rsidR="001B48DE" w14:paraId="3CED5EAE" w14:textId="77777777">
        <w:trPr>
          <w:trHeight w:val="148"/>
        </w:trPr>
        <w:tc>
          <w:tcPr>
            <w:tcW w:w="3685" w:type="dxa"/>
          </w:tcPr>
          <w:p w14:paraId="6FE85BA3" w14:textId="77777777" w:rsidR="001B48DE" w:rsidRDefault="00000000">
            <w:pPr>
              <w:rPr>
                <w:rFonts w:ascii="Times New Roman" w:eastAsia="Times New Roman" w:hAnsi="Times New Roman" w:cs="Times New Roman"/>
                <w:b/>
                <w:bCs/>
              </w:rPr>
            </w:pPr>
            <w:r>
              <w:rPr>
                <w:rFonts w:ascii="Times New Roman" w:eastAsia="Times New Roman" w:hAnsi="Times New Roman" w:cs="Times New Roman"/>
                <w:b/>
                <w:bCs/>
              </w:rPr>
              <w:lastRenderedPageBreak/>
              <w:t>New Learning:</w:t>
            </w:r>
          </w:p>
          <w:p w14:paraId="401064E4" w14:textId="77777777" w:rsidR="001B48DE" w:rsidRDefault="00000000">
            <w:pPr>
              <w:numPr>
                <w:ilvl w:val="0"/>
                <w:numId w:val="3"/>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Direct Instruction - </w:t>
            </w:r>
            <w:r>
              <w:rPr>
                <w:rFonts w:ascii="Times New Roman" w:eastAsia="Times New Roman" w:hAnsi="Times New Roman" w:cs="Times New Roman"/>
                <w:i/>
                <w:iCs/>
                <w:color w:val="000000"/>
              </w:rPr>
              <w:t>How will I present the content to ensure students meet the rigor of the objectives?</w:t>
            </w:r>
          </w:p>
          <w:p w14:paraId="4FFB4F3A" w14:textId="77777777" w:rsidR="001B48DE" w:rsidRDefault="00000000">
            <w:pPr>
              <w:numPr>
                <w:ilvl w:val="0"/>
                <w:numId w:val="3"/>
              </w:numPr>
              <w:pBdr>
                <w:top w:val="nil"/>
                <w:left w:val="nil"/>
                <w:bottom w:val="nil"/>
                <w:right w:val="nil"/>
                <w:between w:val="nil"/>
              </w:pBdr>
              <w:spacing w:after="160" w:line="259" w:lineRule="auto"/>
              <w:rPr>
                <w:rFonts w:ascii="Times New Roman" w:eastAsia="Times New Roman" w:hAnsi="Times New Roman" w:cs="Times New Roman"/>
                <w:i/>
                <w:iCs/>
                <w:color w:val="000000"/>
              </w:rPr>
            </w:pPr>
            <w:bookmarkStart w:id="0" w:name="_heading=h.hh1o28rmysgy" w:colFirst="0" w:colLast="0"/>
            <w:bookmarkEnd w:id="0"/>
            <w:r>
              <w:rPr>
                <w:rFonts w:ascii="Times New Roman" w:eastAsia="Times New Roman" w:hAnsi="Times New Roman" w:cs="Times New Roman"/>
                <w:color w:val="000000"/>
              </w:rPr>
              <w:t>Guided Practice -</w:t>
            </w:r>
            <w:r>
              <w:rPr>
                <w:rFonts w:ascii="Times New Roman" w:eastAsia="Times New Roman" w:hAnsi="Times New Roman" w:cs="Times New Roman"/>
                <w:i/>
                <w:iCs/>
                <w:color w:val="000000"/>
              </w:rPr>
              <w:t>How will I assist students in engaging with and owning new content to ensure students meet the rigor of the objectives?</w:t>
            </w:r>
          </w:p>
          <w:p w14:paraId="771B3A16" w14:textId="77777777" w:rsidR="001B48DE" w:rsidRDefault="001B48DE">
            <w:pPr>
              <w:rPr>
                <w:rFonts w:ascii="Times New Roman" w:eastAsia="Times New Roman" w:hAnsi="Times New Roman" w:cs="Times New Roman"/>
                <w:b/>
                <w:bCs/>
              </w:rPr>
            </w:pPr>
          </w:p>
        </w:tc>
        <w:tc>
          <w:tcPr>
            <w:tcW w:w="6840" w:type="dxa"/>
          </w:tcPr>
          <w:p w14:paraId="6A904BE9" w14:textId="20EEE5C5" w:rsidR="001B48DE" w:rsidRDefault="00000000">
            <w:pPr>
              <w:spacing w:after="200"/>
              <w:rPr>
                <w:rFonts w:ascii="Times New Roman" w:eastAsia="Times New Roman" w:hAnsi="Times New Roman" w:cs="Times New Roman"/>
              </w:rPr>
            </w:pPr>
            <w:r>
              <w:rPr>
                <w:rFonts w:ascii="Times New Roman" w:eastAsia="Times New Roman" w:hAnsi="Times New Roman" w:cs="Times New Roman"/>
              </w:rPr>
              <w:t xml:space="preserve">Tone and mood </w:t>
            </w:r>
            <w:proofErr w:type="gramStart"/>
            <w:r>
              <w:rPr>
                <w:rFonts w:ascii="Times New Roman" w:eastAsia="Times New Roman" w:hAnsi="Times New Roman" w:cs="Times New Roman"/>
              </w:rPr>
              <w:t>is</w:t>
            </w:r>
            <w:proofErr w:type="gramEnd"/>
            <w:r>
              <w:rPr>
                <w:rFonts w:ascii="Times New Roman" w:eastAsia="Times New Roman" w:hAnsi="Times New Roman" w:cs="Times New Roman"/>
              </w:rPr>
              <w:t xml:space="preserve"> an important aspect of photography. Photographers will often use this in communicating with the audience. Same as with music. The composer also communicates tone through choices of instruments, speed of play, etc. For example, in the section about the long-eared animals, there is communicated a sense of speed and levity, a lightness in the frolicking. The student would be charged to recreate this same tone in the choice of photographs.  </w:t>
            </w:r>
          </w:p>
          <w:p w14:paraId="3CBD1578" w14:textId="77777777" w:rsidR="001B48DE" w:rsidRDefault="00000000">
            <w:pPr>
              <w:spacing w:after="200"/>
              <w:rPr>
                <w:rFonts w:ascii="Times New Roman" w:eastAsia="Times New Roman" w:hAnsi="Times New Roman" w:cs="Times New Roman"/>
              </w:rPr>
            </w:pPr>
            <w:r>
              <w:rPr>
                <w:rFonts w:ascii="Times New Roman" w:eastAsia="Times New Roman" w:hAnsi="Times New Roman" w:cs="Times New Roman"/>
              </w:rPr>
              <w:t xml:space="preserve">I will assist the students by checking their work at the end of the class period, review what has been created, and discuss any points that I feel need to be established or clarified. </w:t>
            </w:r>
          </w:p>
        </w:tc>
      </w:tr>
      <w:tr w:rsidR="001B48DE" w14:paraId="210DF86D" w14:textId="77777777">
        <w:trPr>
          <w:trHeight w:val="2456"/>
        </w:trPr>
        <w:tc>
          <w:tcPr>
            <w:tcW w:w="3685" w:type="dxa"/>
          </w:tcPr>
          <w:p w14:paraId="79561AFD" w14:textId="77777777" w:rsidR="001B48DE" w:rsidRDefault="00000000">
            <w:pPr>
              <w:rPr>
                <w:rFonts w:ascii="Times New Roman" w:eastAsia="Times New Roman" w:hAnsi="Times New Roman" w:cs="Times New Roman"/>
              </w:rPr>
            </w:pPr>
            <w:r>
              <w:rPr>
                <w:rFonts w:ascii="Times New Roman" w:eastAsia="Times New Roman" w:hAnsi="Times New Roman" w:cs="Times New Roman"/>
                <w:b/>
                <w:bCs/>
              </w:rPr>
              <w:t xml:space="preserve">Practice: </w:t>
            </w:r>
            <w:r>
              <w:rPr>
                <w:rFonts w:ascii="Times New Roman" w:eastAsia="Times New Roman" w:hAnsi="Times New Roman" w:cs="Times New Roman"/>
                <w:i/>
                <w:iCs/>
              </w:rPr>
              <w:t>How will students interact with the learning content and with each other? What will the students be doing?</w:t>
            </w:r>
          </w:p>
        </w:tc>
        <w:tc>
          <w:tcPr>
            <w:tcW w:w="6840" w:type="dxa"/>
          </w:tcPr>
          <w:p w14:paraId="77565DAF" w14:textId="77777777" w:rsidR="001B48DE" w:rsidRDefault="00000000">
            <w:pPr>
              <w:spacing w:after="200"/>
              <w:rPr>
                <w:rFonts w:ascii="Times New Roman" w:eastAsia="Times New Roman" w:hAnsi="Times New Roman" w:cs="Times New Roman"/>
              </w:rPr>
            </w:pPr>
            <w:r>
              <w:rPr>
                <w:rFonts w:ascii="Times New Roman" w:eastAsia="Times New Roman" w:hAnsi="Times New Roman" w:cs="Times New Roman"/>
              </w:rPr>
              <w:t xml:space="preserve">The students will interact with the learning content first by listening to the pieces. I will make the link available in the assignment so that they can go back on their Chromebook and further listen to the piece. They will also have links so that they can research and find photographers who have extensively photographed their assigned animal.  The students will have access to the section they have been assigned so that they can compare the piece to the animal and the animal’s characteristics. </w:t>
            </w:r>
          </w:p>
          <w:p w14:paraId="4754F37E" w14:textId="77777777" w:rsidR="001B48DE" w:rsidRDefault="00000000">
            <w:pPr>
              <w:spacing w:after="200"/>
              <w:rPr>
                <w:rFonts w:ascii="Times New Roman" w:eastAsia="Times New Roman" w:hAnsi="Times New Roman" w:cs="Times New Roman"/>
              </w:rPr>
            </w:pPr>
            <w:r>
              <w:rPr>
                <w:rFonts w:ascii="Times New Roman" w:eastAsia="Times New Roman" w:hAnsi="Times New Roman" w:cs="Times New Roman"/>
              </w:rPr>
              <w:t xml:space="preserve">If the students are paired, they will work together and share the content. </w:t>
            </w:r>
          </w:p>
        </w:tc>
      </w:tr>
      <w:tr w:rsidR="001B48DE" w14:paraId="147F31B1" w14:textId="77777777">
        <w:trPr>
          <w:trHeight w:val="148"/>
        </w:trPr>
        <w:tc>
          <w:tcPr>
            <w:tcW w:w="3685" w:type="dxa"/>
          </w:tcPr>
          <w:p w14:paraId="3000244C" w14:textId="77777777" w:rsidR="001B48DE" w:rsidRDefault="00000000">
            <w:pPr>
              <w:rPr>
                <w:rFonts w:ascii="Times New Roman" w:eastAsia="Times New Roman" w:hAnsi="Times New Roman" w:cs="Times New Roman"/>
                <w:b/>
                <w:bCs/>
              </w:rPr>
            </w:pPr>
            <w:r>
              <w:rPr>
                <w:rFonts w:ascii="Times New Roman" w:eastAsia="Times New Roman" w:hAnsi="Times New Roman" w:cs="Times New Roman"/>
                <w:b/>
                <w:bCs/>
              </w:rPr>
              <w:t xml:space="preserve">Differentiation: </w:t>
            </w:r>
            <w:r>
              <w:rPr>
                <w:rFonts w:ascii="Times New Roman" w:eastAsia="Times New Roman" w:hAnsi="Times New Roman" w:cs="Times New Roman"/>
                <w:i/>
                <w:iCs/>
              </w:rPr>
              <w:t>How will the lesson accommodate individual student needs for academic success?</w:t>
            </w:r>
          </w:p>
          <w:p w14:paraId="107D4204" w14:textId="77777777" w:rsidR="001B48DE" w:rsidRDefault="001B48DE">
            <w:pPr>
              <w:rPr>
                <w:rFonts w:ascii="Times New Roman" w:eastAsia="Times New Roman" w:hAnsi="Times New Roman" w:cs="Times New Roman"/>
                <w:b/>
                <w:bCs/>
              </w:rPr>
            </w:pPr>
          </w:p>
        </w:tc>
        <w:tc>
          <w:tcPr>
            <w:tcW w:w="6840" w:type="dxa"/>
          </w:tcPr>
          <w:p w14:paraId="305A5517" w14:textId="77777777" w:rsidR="001B48DE" w:rsidRDefault="00000000">
            <w:pPr>
              <w:rPr>
                <w:rFonts w:ascii="Times New Roman" w:eastAsia="Times New Roman" w:hAnsi="Times New Roman" w:cs="Times New Roman"/>
              </w:rPr>
            </w:pPr>
            <w:r>
              <w:rPr>
                <w:rFonts w:ascii="Times New Roman" w:eastAsia="Times New Roman" w:hAnsi="Times New Roman" w:cs="Times New Roman"/>
              </w:rPr>
              <w:t xml:space="preserve">This lesson will reach all levels because photography is conducted across all levels. The material from the music is easy to grasp, as is the animal. Students will have prior knowledge of most of the animals. The challenge will be to find photographers. I will closely monitor the student activity. </w:t>
            </w:r>
          </w:p>
        </w:tc>
      </w:tr>
      <w:tr w:rsidR="001B48DE" w14:paraId="0C839C93" w14:textId="77777777">
        <w:trPr>
          <w:trHeight w:val="148"/>
        </w:trPr>
        <w:tc>
          <w:tcPr>
            <w:tcW w:w="3685" w:type="dxa"/>
          </w:tcPr>
          <w:p w14:paraId="6EA22113" w14:textId="77777777" w:rsidR="001B48DE" w:rsidRDefault="00000000">
            <w:pPr>
              <w:rPr>
                <w:rFonts w:ascii="Times New Roman" w:eastAsia="Times New Roman" w:hAnsi="Times New Roman" w:cs="Times New Roman"/>
                <w:i/>
                <w:iCs/>
              </w:rPr>
            </w:pPr>
            <w:r>
              <w:rPr>
                <w:rFonts w:ascii="Times New Roman" w:eastAsia="Times New Roman" w:hAnsi="Times New Roman" w:cs="Times New Roman"/>
                <w:b/>
                <w:bCs/>
              </w:rPr>
              <w:t xml:space="preserve">Assessment/Product/Student Work: </w:t>
            </w:r>
            <w:r>
              <w:rPr>
                <w:rFonts w:ascii="Times New Roman" w:eastAsia="Times New Roman" w:hAnsi="Times New Roman" w:cs="Times New Roman"/>
                <w:i/>
                <w:iCs/>
              </w:rPr>
              <w:t>What is the student work? How will success toward the objective be measured?</w:t>
            </w:r>
          </w:p>
          <w:p w14:paraId="5CDBC492" w14:textId="77777777" w:rsidR="001B48DE" w:rsidRDefault="001B48DE">
            <w:pPr>
              <w:rPr>
                <w:rFonts w:ascii="Times New Roman" w:eastAsia="Times New Roman" w:hAnsi="Times New Roman" w:cs="Times New Roman"/>
                <w:b/>
                <w:bCs/>
              </w:rPr>
            </w:pPr>
          </w:p>
        </w:tc>
        <w:tc>
          <w:tcPr>
            <w:tcW w:w="6840" w:type="dxa"/>
          </w:tcPr>
          <w:p w14:paraId="7610F9D1" w14:textId="77777777" w:rsidR="001B48DE" w:rsidRDefault="00000000">
            <w:pPr>
              <w:rPr>
                <w:rFonts w:ascii="Times New Roman" w:eastAsia="Times New Roman" w:hAnsi="Times New Roman" w:cs="Times New Roman"/>
                <w:color w:val="000000"/>
              </w:rPr>
            </w:pPr>
            <w:r>
              <w:rPr>
                <w:rFonts w:ascii="Times New Roman" w:eastAsia="Times New Roman" w:hAnsi="Times New Roman" w:cs="Times New Roman"/>
              </w:rPr>
              <w:t xml:space="preserve">The student work will be a final Google Slide presentation that will highlight both the animal assigned and the photographer selected. In the case of some animals who may not have been extensively photographed by one </w:t>
            </w:r>
            <w:proofErr w:type="gramStart"/>
            <w:r>
              <w:rPr>
                <w:rFonts w:ascii="Times New Roman" w:eastAsia="Times New Roman" w:hAnsi="Times New Roman" w:cs="Times New Roman"/>
              </w:rPr>
              <w:t>particular photographer</w:t>
            </w:r>
            <w:proofErr w:type="gramEnd"/>
            <w:r>
              <w:rPr>
                <w:rFonts w:ascii="Times New Roman" w:eastAsia="Times New Roman" w:hAnsi="Times New Roman" w:cs="Times New Roman"/>
              </w:rPr>
              <w:t xml:space="preserve">, the student will be allowed to use multiple photographers. The slides will be presented with background music of the specific section of “The Carnival of Animals” playing on a loop. Success will be measured by the completion and presentation of the slide presentation. </w:t>
            </w:r>
          </w:p>
          <w:p w14:paraId="044CAC88" w14:textId="77777777" w:rsidR="001B48DE" w:rsidRDefault="001B48DE">
            <w:pPr>
              <w:rPr>
                <w:rFonts w:ascii="Times New Roman" w:eastAsia="Times New Roman" w:hAnsi="Times New Roman" w:cs="Times New Roman"/>
              </w:rPr>
            </w:pPr>
          </w:p>
        </w:tc>
      </w:tr>
      <w:tr w:rsidR="001B48DE" w14:paraId="62B67FA5" w14:textId="77777777">
        <w:trPr>
          <w:trHeight w:val="148"/>
        </w:trPr>
        <w:tc>
          <w:tcPr>
            <w:tcW w:w="3685" w:type="dxa"/>
          </w:tcPr>
          <w:p w14:paraId="301A6B9A" w14:textId="77777777" w:rsidR="001B48DE" w:rsidRDefault="00000000">
            <w:pPr>
              <w:rPr>
                <w:rFonts w:ascii="Times New Roman" w:eastAsia="Times New Roman" w:hAnsi="Times New Roman" w:cs="Times New Roman"/>
                <w:b/>
                <w:bCs/>
              </w:rPr>
            </w:pPr>
            <w:r>
              <w:rPr>
                <w:rFonts w:ascii="Times New Roman" w:eastAsia="Times New Roman" w:hAnsi="Times New Roman" w:cs="Times New Roman"/>
                <w:b/>
                <w:bCs/>
              </w:rPr>
              <w:t>Lesson Reflection/Closure:</w:t>
            </w:r>
            <w:r>
              <w:rPr>
                <w:rFonts w:ascii="Times New Roman" w:eastAsia="Times New Roman" w:hAnsi="Times New Roman" w:cs="Times New Roman"/>
                <w:i/>
                <w:iCs/>
              </w:rPr>
              <w:t xml:space="preserve"> How will I have students reflect on their learning about one of the following: the learning objective, the success criteria, and an exemplar?</w:t>
            </w:r>
          </w:p>
        </w:tc>
        <w:tc>
          <w:tcPr>
            <w:tcW w:w="6840" w:type="dxa"/>
          </w:tcPr>
          <w:p w14:paraId="009EAF44" w14:textId="030A8602" w:rsidR="001B48DE" w:rsidRDefault="00000000">
            <w:pPr>
              <w:rPr>
                <w:rFonts w:ascii="Times New Roman" w:eastAsia="Times New Roman" w:hAnsi="Times New Roman" w:cs="Times New Roman"/>
              </w:rPr>
            </w:pPr>
            <w:r>
              <w:rPr>
                <w:rFonts w:ascii="Times New Roman" w:eastAsia="Times New Roman" w:hAnsi="Times New Roman" w:cs="Times New Roman"/>
              </w:rPr>
              <w:t xml:space="preserve">At the end of the presentations, I will have the students write an exit ticket about how they feel the assignment went. They will also </w:t>
            </w:r>
            <w:proofErr w:type="gramStart"/>
            <w:r>
              <w:rPr>
                <w:rFonts w:ascii="Times New Roman" w:eastAsia="Times New Roman" w:hAnsi="Times New Roman" w:cs="Times New Roman"/>
              </w:rPr>
              <w:t>have the</w:t>
            </w:r>
            <w:r w:rsidR="00BE0FEA">
              <w:rPr>
                <w:rFonts w:ascii="Times New Roman" w:eastAsia="Times New Roman" w:hAnsi="Times New Roman" w:cs="Times New Roman"/>
              </w:rPr>
              <w:t xml:space="preserve"> </w:t>
            </w:r>
            <w:r>
              <w:rPr>
                <w:rFonts w:ascii="Times New Roman" w:eastAsia="Times New Roman" w:hAnsi="Times New Roman" w:cs="Times New Roman"/>
              </w:rPr>
              <w:t>opportunity to</w:t>
            </w:r>
            <w:proofErr w:type="gramEnd"/>
            <w:r>
              <w:rPr>
                <w:rFonts w:ascii="Times New Roman" w:eastAsia="Times New Roman" w:hAnsi="Times New Roman" w:cs="Times New Roman"/>
              </w:rPr>
              <w:t xml:space="preserve"> write about the presentations that they enjoyed the most, and the least, and why. </w:t>
            </w:r>
          </w:p>
        </w:tc>
      </w:tr>
      <w:tr w:rsidR="001B48DE" w14:paraId="1DB8772E" w14:textId="77777777">
        <w:tc>
          <w:tcPr>
            <w:tcW w:w="10525" w:type="dxa"/>
            <w:gridSpan w:val="2"/>
            <w:shd w:val="clear" w:color="auto" w:fill="D5DCE4"/>
          </w:tcPr>
          <w:p w14:paraId="0E4BC2C6" w14:textId="77777777" w:rsidR="001B48DE" w:rsidRDefault="00000000">
            <w:pPr>
              <w:rPr>
                <w:rFonts w:ascii="Times New Roman" w:eastAsia="Times New Roman" w:hAnsi="Times New Roman" w:cs="Times New Roman"/>
                <w:b/>
                <w:bCs/>
              </w:rPr>
            </w:pPr>
            <w:r>
              <w:rPr>
                <w:rFonts w:ascii="Times New Roman" w:eastAsia="Times New Roman" w:hAnsi="Times New Roman" w:cs="Times New Roman"/>
                <w:b/>
                <w:bCs/>
              </w:rPr>
              <w:t>Guiding Questions for Planning:</w:t>
            </w:r>
          </w:p>
          <w:p w14:paraId="0B7BDF1A" w14:textId="77777777" w:rsidR="001B48DE" w:rsidRDefault="00000000">
            <w:pPr>
              <w:numPr>
                <w:ilvl w:val="0"/>
                <w:numId w:val="2"/>
              </w:numPr>
              <w:pBdr>
                <w:top w:val="nil"/>
                <w:left w:val="nil"/>
                <w:bottom w:val="nil"/>
                <w:right w:val="nil"/>
                <w:between w:val="nil"/>
              </w:pBdr>
              <w:spacing w:line="259" w:lineRule="auto"/>
              <w:rPr>
                <w:rFonts w:ascii="Times New Roman" w:eastAsia="Times New Roman" w:hAnsi="Times New Roman" w:cs="Times New Roman"/>
              </w:rPr>
            </w:pPr>
            <w:r>
              <w:rPr>
                <w:rFonts w:ascii="Times New Roman" w:eastAsia="Times New Roman" w:hAnsi="Times New Roman" w:cs="Times New Roman"/>
                <w:color w:val="000000"/>
              </w:rPr>
              <w:t xml:space="preserve">Does the lesson objective align </w:t>
            </w:r>
            <w:r>
              <w:rPr>
                <w:rFonts w:ascii="Times New Roman" w:eastAsia="Times New Roman" w:hAnsi="Times New Roman" w:cs="Times New Roman"/>
              </w:rPr>
              <w:t>with</w:t>
            </w:r>
            <w:r>
              <w:rPr>
                <w:rFonts w:ascii="Times New Roman" w:eastAsia="Times New Roman" w:hAnsi="Times New Roman" w:cs="Times New Roman"/>
                <w:color w:val="000000"/>
              </w:rPr>
              <w:t xml:space="preserve"> the rigor of the standard?</w:t>
            </w:r>
          </w:p>
          <w:p w14:paraId="2A2AB2A0" w14:textId="77777777" w:rsidR="001B48DE" w:rsidRDefault="00000000">
            <w:pPr>
              <w:numPr>
                <w:ilvl w:val="0"/>
                <w:numId w:val="2"/>
              </w:numPr>
              <w:pBdr>
                <w:top w:val="nil"/>
                <w:left w:val="nil"/>
                <w:bottom w:val="nil"/>
                <w:right w:val="nil"/>
                <w:between w:val="nil"/>
              </w:pBdr>
              <w:spacing w:line="259" w:lineRule="auto"/>
              <w:rPr>
                <w:rFonts w:ascii="Times New Roman" w:eastAsia="Times New Roman" w:hAnsi="Times New Roman" w:cs="Times New Roman"/>
              </w:rPr>
            </w:pPr>
            <w:r>
              <w:rPr>
                <w:rFonts w:ascii="Times New Roman" w:eastAsia="Times New Roman" w:hAnsi="Times New Roman" w:cs="Times New Roman"/>
                <w:color w:val="000000"/>
              </w:rPr>
              <w:t xml:space="preserve">Do all components of the lesson align </w:t>
            </w:r>
            <w:r>
              <w:rPr>
                <w:rFonts w:ascii="Times New Roman" w:eastAsia="Times New Roman" w:hAnsi="Times New Roman" w:cs="Times New Roman"/>
              </w:rPr>
              <w:t>with</w:t>
            </w:r>
            <w:r>
              <w:rPr>
                <w:rFonts w:ascii="Times New Roman" w:eastAsia="Times New Roman" w:hAnsi="Times New Roman" w:cs="Times New Roman"/>
                <w:color w:val="000000"/>
              </w:rPr>
              <w:t xml:space="preserve"> the rigor of the lesson objective?</w:t>
            </w:r>
          </w:p>
          <w:p w14:paraId="43137738" w14:textId="77777777" w:rsidR="001B48DE" w:rsidRDefault="00000000">
            <w:pPr>
              <w:numPr>
                <w:ilvl w:val="0"/>
                <w:numId w:val="2"/>
              </w:numPr>
              <w:pBdr>
                <w:top w:val="nil"/>
                <w:left w:val="nil"/>
                <w:bottom w:val="nil"/>
                <w:right w:val="nil"/>
                <w:between w:val="nil"/>
              </w:pBdr>
              <w:spacing w:line="259" w:lineRule="auto"/>
              <w:rPr>
                <w:rFonts w:ascii="Times New Roman" w:eastAsia="Times New Roman" w:hAnsi="Times New Roman" w:cs="Times New Roman"/>
                <w:i/>
                <w:iCs/>
                <w:color w:val="000000"/>
              </w:rPr>
            </w:pPr>
            <w:r>
              <w:rPr>
                <w:rFonts w:ascii="Times New Roman" w:eastAsia="Times New Roman" w:hAnsi="Times New Roman" w:cs="Times New Roman"/>
                <w:color w:val="000000"/>
              </w:rPr>
              <w:t>Does the plan include student engagement opportunities in every component of the lesson?</w:t>
            </w:r>
          </w:p>
          <w:p w14:paraId="5CD18A0A" w14:textId="77777777" w:rsidR="001B48DE" w:rsidRDefault="00000000">
            <w:pPr>
              <w:pBdr>
                <w:top w:val="nil"/>
                <w:left w:val="nil"/>
                <w:bottom w:val="nil"/>
                <w:right w:val="nil"/>
                <w:between w:val="nil"/>
              </w:pBdr>
              <w:spacing w:line="259" w:lineRule="auto"/>
              <w:ind w:left="720"/>
              <w:rPr>
                <w:rFonts w:ascii="Times New Roman" w:eastAsia="Times New Roman" w:hAnsi="Times New Roman" w:cs="Times New Roman"/>
                <w:i/>
                <w:iCs/>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(1. The Opening (Need for the learning), 2. New Learning, 3. Practice, 4. Assessment/Product, 5. Reflection on the learning)</w:t>
            </w:r>
          </w:p>
          <w:p w14:paraId="6DA994A5" w14:textId="77777777" w:rsidR="001B48DE" w:rsidRDefault="00000000">
            <w:pPr>
              <w:numPr>
                <w:ilvl w:val="0"/>
                <w:numId w:val="2"/>
              </w:numPr>
              <w:pBdr>
                <w:top w:val="nil"/>
                <w:left w:val="nil"/>
                <w:bottom w:val="nil"/>
                <w:right w:val="nil"/>
                <w:between w:val="nil"/>
              </w:pBdr>
              <w:spacing w:after="160" w:line="259" w:lineRule="auto"/>
              <w:rPr>
                <w:rFonts w:ascii="Times New Roman" w:eastAsia="Times New Roman" w:hAnsi="Times New Roman" w:cs="Times New Roman"/>
              </w:rPr>
            </w:pPr>
            <w:r>
              <w:rPr>
                <w:rFonts w:ascii="Times New Roman" w:eastAsia="Times New Roman" w:hAnsi="Times New Roman" w:cs="Times New Roman"/>
                <w:color w:val="000000"/>
              </w:rPr>
              <w:t>Where are opportunities for student collaboration to enhance understanding of the objective?</w:t>
            </w:r>
          </w:p>
        </w:tc>
      </w:tr>
    </w:tbl>
    <w:p w14:paraId="48C0CF24" w14:textId="77777777" w:rsidR="001B48DE" w:rsidRDefault="001B48DE">
      <w:pPr>
        <w:rPr>
          <w:rFonts w:ascii="Times New Roman" w:eastAsia="Times New Roman" w:hAnsi="Times New Roman" w:cs="Times New Roman"/>
        </w:rPr>
      </w:pPr>
    </w:p>
    <w:sectPr w:rsidR="001B48DE">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44ED7742-8F87-CB4B-A48E-27284E68DFA8}"/>
    <w:embedBold r:id="rId2" w:fontKey="{D968EAC0-4803-2845-BB23-EDA1BCE5C82B}"/>
    <w:embedItalic r:id="rId3" w:fontKey="{4191E147-6C7E-0E47-8DA7-1E3EEA1BAACA}"/>
    <w:embedBoldItalic r:id="rId4" w:fontKey="{85452B59-E7EE-D74D-8989-B6CE37134634}"/>
  </w:font>
  <w:font w:name="Noto Sans Symbols">
    <w:altName w:val="Calibri"/>
    <w:panose1 w:val="020B0604020202020204"/>
    <w:charset w:val="00"/>
    <w:family w:val="auto"/>
    <w:pitch w:val="default"/>
    <w:embedRegular r:id="rId5" w:fontKey="{C2235239-F60E-E447-ABCE-06F954189183}"/>
  </w:font>
  <w:font w:name="Courier New">
    <w:panose1 w:val="02070309020205020404"/>
    <w:charset w:val="00"/>
    <w:family w:val="modern"/>
    <w:pitch w:val="fixed"/>
    <w:sig w:usb0="E0002AFF" w:usb1="C0007843" w:usb2="00000009" w:usb3="00000000" w:csb0="000001FF" w:csb1="00000000"/>
    <w:embedRegular r:id="rId6" w:fontKey="{F6C49694-D2E9-0744-BF4E-5CF997C11DE2}"/>
  </w:font>
  <w:font w:name="Calibri">
    <w:panose1 w:val="020F0502020204030204"/>
    <w:charset w:val="00"/>
    <w:family w:val="swiss"/>
    <w:pitch w:val="variable"/>
    <w:sig w:usb0="E0002AFF" w:usb1="C000247B" w:usb2="00000009" w:usb3="00000000" w:csb0="000001FF" w:csb1="00000000"/>
    <w:embedRegular r:id="rId7" w:fontKey="{08D408F7-2661-7743-9329-0BEBBC202AB7}"/>
    <w:embedBold r:id="rId8" w:fontKey="{05D2E498-DC78-F64F-B874-399CC6CFC3F7}"/>
  </w:font>
  <w:font w:name="Georgia">
    <w:panose1 w:val="02040502050405020303"/>
    <w:charset w:val="00"/>
    <w:family w:val="roman"/>
    <w:pitch w:val="variable"/>
    <w:sig w:usb0="00000287" w:usb1="00000000" w:usb2="00000000" w:usb3="00000000" w:csb0="0000009F" w:csb1="00000000"/>
    <w:embedItalic r:id="rId9" w:fontKey="{8CD6CC83-D5DD-7846-B5BD-4EB8FBA69A9D}"/>
  </w:font>
  <w:font w:name="Arial">
    <w:panose1 w:val="020B0604020202020204"/>
    <w:charset w:val="00"/>
    <w:family w:val="swiss"/>
    <w:pitch w:val="variable"/>
    <w:sig w:usb0="E0002AFF" w:usb1="C0007843" w:usb2="00000009" w:usb3="00000000" w:csb0="000001FF" w:csb1="00000000"/>
    <w:embedRegular r:id="rId10" w:fontKey="{DEB092C9-2BC6-0A49-9E45-70298C8ED701}"/>
  </w:font>
  <w:font w:name="Cambria">
    <w:panose1 w:val="02040503050406030204"/>
    <w:charset w:val="00"/>
    <w:family w:val="roman"/>
    <w:pitch w:val="variable"/>
    <w:sig w:usb0="E00006FF" w:usb1="420024FF" w:usb2="02000000" w:usb3="00000000" w:csb0="0000019F" w:csb1="00000000"/>
    <w:embedRegular r:id="rId11" w:fontKey="{7E453C4C-673A-DD43-A223-99D532A375C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EC404D"/>
    <w:multiLevelType w:val="multilevel"/>
    <w:tmpl w:val="F5821F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D2F2180"/>
    <w:multiLevelType w:val="multilevel"/>
    <w:tmpl w:val="CB32F2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8EA1CA4"/>
    <w:multiLevelType w:val="multilevel"/>
    <w:tmpl w:val="119C00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01449339">
    <w:abstractNumId w:val="0"/>
  </w:num>
  <w:num w:numId="2" w16cid:durableId="1049962786">
    <w:abstractNumId w:val="2"/>
  </w:num>
  <w:num w:numId="3" w16cid:durableId="17616363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8DE"/>
    <w:rsid w:val="001B48DE"/>
    <w:rsid w:val="004A59E1"/>
    <w:rsid w:val="00BE0F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2CB9AF6"/>
  <w15:docId w15:val="{F4C8A6E4-E6A6-8842-A0A9-14A728CD9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character" w:styleId="Emphasis">
    <w:name w:val="Emphasis"/>
    <w:basedOn w:val="DefaultParagraphFont"/>
    <w:uiPriority w:val="20"/>
    <w:qFormat/>
    <w:rsid w:val="007A2EB9"/>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OwKKnjpjGbA2R9FO9xSBu69GeQ==">CgMxLjAyDmguaGgxbzI4cm15c2d5OAByITFUSU5qUXR0X1FGRjY2TERHNlQwdW5SYnB3VWxQTjNMMg==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1072</Words>
  <Characters>6115</Characters>
  <Application>Microsoft Office Word</Application>
  <DocSecurity>0</DocSecurity>
  <Lines>50</Lines>
  <Paragraphs>14</Paragraphs>
  <ScaleCrop>false</ScaleCrop>
  <Company/>
  <LinksUpToDate>false</LinksUpToDate>
  <CharactersWithSpaces>7173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Cesky, Caroline</cp:lastModifiedBy>
  <cp:revision>2</cp:revision>
  <dcterms:created xsi:type="dcterms:W3CDTF">2025-04-29T00:19:00Z</dcterms:created>
  <dcterms:modified xsi:type="dcterms:W3CDTF">2026-03-10T18:16:00Z</dcterms:modified>
</cp:coreProperties>
</file>