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after="0" w:line="276" w:lineRule="auto"/>
        <w:rPr>
          <w:rFonts w:ascii="Calibri" w:cs="Calibri" w:eastAsia="Calibri" w:hAnsi="Calibri"/>
          <w:color w:val="000000"/>
        </w:rPr>
      </w:pPr>
      <w:r w:rsidDel="00000000" w:rsidR="00000000" w:rsidRPr="00000000">
        <w:rPr>
          <w:rtl w:val="0"/>
        </w:rPr>
      </w:r>
    </w:p>
    <w:tbl>
      <w:tblPr>
        <w:tblStyle w:val="Table1"/>
        <w:tblW w:w="1053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265"/>
        <w:gridCol w:w="5265"/>
        <w:tblGridChange w:id="0">
          <w:tblGrid>
            <w:gridCol w:w="5265"/>
            <w:gridCol w:w="5265"/>
          </w:tblGrid>
        </w:tblGridChange>
      </w:tblGrid>
      <w:tr>
        <w:trPr>
          <w:cantSplit w:val="0"/>
          <w:trHeight w:val="220" w:hRule="atLeast"/>
          <w:tblHeader w:val="0"/>
        </w:trPr>
        <w:tc>
          <w:tcPr>
            <w:gridSpan w:val="2"/>
            <w:shd w:fill="d5dce4" w:val="clear"/>
          </w:tcPr>
          <w:p w:rsidR="00000000" w:rsidDel="00000000" w:rsidP="00000000" w:rsidRDefault="00000000" w:rsidRPr="00000000" w14:paraId="00000002">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sz w:val="24"/>
                <w:szCs w:val="24"/>
                <w:rtl w:val="0"/>
              </w:rPr>
              <w:t xml:space="preserve">From Science to Stage | Choreographing Life | Carnival of Animals Lesson Plan Collection</w:t>
            </w:r>
            <w:r w:rsidDel="00000000" w:rsidR="00000000" w:rsidRPr="00000000">
              <w:rPr>
                <w:rFonts w:ascii="Times New Roman" w:cs="Times New Roman" w:eastAsia="Times New Roman" w:hAnsi="Times New Roman"/>
                <w:b w:val="1"/>
                <w:bCs w:val="1"/>
                <w:rtl w:val="0"/>
              </w:rPr>
              <w:t xml:space="preserve"> </w:t>
            </w:r>
          </w:p>
        </w:tc>
      </w:tr>
      <w:tr>
        <w:trPr>
          <w:cantSplit w:val="0"/>
          <w:tblHeader w:val="0"/>
        </w:trPr>
        <w:tc>
          <w:tcPr>
            <w:shd w:fill="d5dce4" w:val="clear"/>
          </w:tcPr>
          <w:p w:rsidR="00000000" w:rsidDel="00000000" w:rsidP="00000000" w:rsidRDefault="00000000" w:rsidRPr="00000000" w14:paraId="00000004">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Content/Topic:   Carnival of the Animals/Something </w:t>
            </w:r>
          </w:p>
        </w:tc>
        <w:tc>
          <w:tcPr>
            <w:shd w:fill="d5dce4" w:val="clear"/>
          </w:tcPr>
          <w:p w:rsidR="00000000" w:rsidDel="00000000" w:rsidP="00000000" w:rsidRDefault="00000000" w:rsidRPr="00000000" w14:paraId="00000005">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Developed By: </w:t>
            </w:r>
            <w:r w:rsidDel="00000000" w:rsidR="00000000" w:rsidRPr="00000000">
              <w:rPr>
                <w:rFonts w:ascii="Times New Roman" w:cs="Times New Roman" w:eastAsia="Times New Roman" w:hAnsi="Times New Roman"/>
                <w:rtl w:val="0"/>
              </w:rPr>
              <w:t xml:space="preserve"> Dottie Adams</w:t>
            </w:r>
          </w:p>
        </w:tc>
      </w:tr>
      <w:tr>
        <w:trPr>
          <w:cantSplit w:val="0"/>
          <w:tblHeader w:val="0"/>
        </w:trPr>
        <w:tc>
          <w:tcPr>
            <w:shd w:fill="d5dce4" w:val="clear"/>
          </w:tcPr>
          <w:p w:rsidR="00000000" w:rsidDel="00000000" w:rsidP="00000000" w:rsidRDefault="00000000" w:rsidRPr="00000000" w14:paraId="00000006">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Grade level: 6th-8th grade</w:t>
            </w:r>
          </w:p>
        </w:tc>
        <w:tc>
          <w:tcPr>
            <w:shd w:fill="d5dce4" w:val="clear"/>
          </w:tcPr>
          <w:p w:rsidR="00000000" w:rsidDel="00000000" w:rsidP="00000000" w:rsidRDefault="00000000" w:rsidRPr="00000000" w14:paraId="00000007">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Lesson Length/Time:  </w:t>
            </w:r>
            <w:r w:rsidDel="00000000" w:rsidR="00000000" w:rsidRPr="00000000">
              <w:rPr>
                <w:rtl w:val="0"/>
              </w:rPr>
            </w:r>
          </w:p>
        </w:tc>
      </w:tr>
      <w:tr>
        <w:trPr>
          <w:cantSplit w:val="0"/>
          <w:tblHeader w:val="0"/>
        </w:trPr>
        <w:tc>
          <w:tcPr>
            <w:shd w:fill="d5dce4" w:val="clear"/>
          </w:tcPr>
          <w:p w:rsidR="00000000" w:rsidDel="00000000" w:rsidP="00000000" w:rsidRDefault="00000000" w:rsidRPr="00000000" w14:paraId="00000008">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Lesson Format: (Check)</w:t>
            </w:r>
          </w:p>
          <w:tbl>
            <w:tblPr>
              <w:tblStyle w:val="Table2"/>
              <w:tblW w:w="345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29"/>
              <w:gridCol w:w="1330"/>
              <w:tblGridChange w:id="0">
                <w:tblGrid>
                  <w:gridCol w:w="2129"/>
                  <w:gridCol w:w="1330"/>
                </w:tblGrid>
              </w:tblGridChange>
            </w:tblGrid>
            <w:tr>
              <w:trPr>
                <w:cantSplit w:val="0"/>
                <w:tblHeader w:val="0"/>
              </w:trPr>
              <w:tc>
                <w:tcPr/>
                <w:p w:rsidR="00000000" w:rsidDel="00000000" w:rsidP="00000000" w:rsidRDefault="00000000" w:rsidRPr="00000000" w14:paraId="00000009">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In-person</w:t>
                  </w:r>
                  <w:r w:rsidDel="00000000" w:rsidR="00000000" w:rsidRPr="00000000">
                    <w:rPr>
                      <w:rtl w:val="0"/>
                    </w:rPr>
                  </w:r>
                </w:p>
              </w:tc>
              <w:tc>
                <w:tcPr/>
                <w:p w:rsidR="00000000" w:rsidDel="00000000" w:rsidP="00000000" w:rsidRDefault="00000000" w:rsidRPr="00000000" w14:paraId="0000000A">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x</w:t>
                  </w:r>
                </w:p>
              </w:tc>
            </w:tr>
            <w:tr>
              <w:trPr>
                <w:cantSplit w:val="0"/>
                <w:tblHeader w:val="0"/>
              </w:trPr>
              <w:tc>
                <w:tcPr/>
                <w:p w:rsidR="00000000" w:rsidDel="00000000" w:rsidP="00000000" w:rsidRDefault="00000000" w:rsidRPr="00000000" w14:paraId="0000000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Virtual -SYNC</w:t>
                  </w:r>
                </w:p>
              </w:tc>
              <w:tc>
                <w:tcPr/>
                <w:p w:rsidR="00000000" w:rsidDel="00000000" w:rsidP="00000000" w:rsidRDefault="00000000" w:rsidRPr="00000000" w14:paraId="0000000C">
                  <w:pPr>
                    <w:rPr>
                      <w:rFonts w:ascii="Times New Roman" w:cs="Times New Roman" w:eastAsia="Times New Roman" w:hAnsi="Times New Roman"/>
                      <w:b w:val="1"/>
                      <w:bCs w:val="1"/>
                    </w:rPr>
                  </w:pPr>
                  <w:r w:rsidDel="00000000" w:rsidR="00000000" w:rsidRPr="00000000">
                    <w:rPr>
                      <w:rtl w:val="0"/>
                    </w:rPr>
                  </w:r>
                </w:p>
              </w:tc>
            </w:tr>
            <w:tr>
              <w:trPr>
                <w:cantSplit w:val="0"/>
                <w:tblHeader w:val="0"/>
              </w:trPr>
              <w:tc>
                <w:tcPr/>
                <w:p w:rsidR="00000000" w:rsidDel="00000000" w:rsidP="00000000" w:rsidRDefault="00000000" w:rsidRPr="00000000" w14:paraId="0000000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Virtual -ASYN</w:t>
                  </w:r>
                </w:p>
              </w:tc>
              <w:tc>
                <w:tcPr/>
                <w:p w:rsidR="00000000" w:rsidDel="00000000" w:rsidP="00000000" w:rsidRDefault="00000000" w:rsidRPr="00000000" w14:paraId="0000000E">
                  <w:pPr>
                    <w:rPr>
                      <w:rFonts w:ascii="Times New Roman" w:cs="Times New Roman" w:eastAsia="Times New Roman" w:hAnsi="Times New Roman"/>
                      <w:b w:val="1"/>
                      <w:bCs w:val="1"/>
                    </w:rPr>
                  </w:pPr>
                  <w:r w:rsidDel="00000000" w:rsidR="00000000" w:rsidRPr="00000000">
                    <w:rPr>
                      <w:rtl w:val="0"/>
                    </w:rPr>
                  </w:r>
                </w:p>
              </w:tc>
            </w:tr>
            <w:tr>
              <w:trPr>
                <w:cantSplit w:val="0"/>
                <w:tblHeader w:val="0"/>
              </w:trPr>
              <w:tc>
                <w:tcPr/>
                <w:p w:rsidR="00000000" w:rsidDel="00000000" w:rsidP="00000000" w:rsidRDefault="00000000" w:rsidRPr="00000000" w14:paraId="0000000F">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Hybrid</w:t>
                  </w:r>
                  <w:r w:rsidDel="00000000" w:rsidR="00000000" w:rsidRPr="00000000">
                    <w:rPr>
                      <w:rtl w:val="0"/>
                    </w:rPr>
                  </w:r>
                </w:p>
              </w:tc>
              <w:tc>
                <w:tcPr/>
                <w:p w:rsidR="00000000" w:rsidDel="00000000" w:rsidP="00000000" w:rsidRDefault="00000000" w:rsidRPr="00000000" w14:paraId="00000010">
                  <w:pPr>
                    <w:rPr>
                      <w:rFonts w:ascii="Times New Roman" w:cs="Times New Roman" w:eastAsia="Times New Roman" w:hAnsi="Times New Roman"/>
                      <w:b w:val="1"/>
                      <w:bCs w:val="1"/>
                    </w:rPr>
                  </w:pPr>
                  <w:r w:rsidDel="00000000" w:rsidR="00000000" w:rsidRPr="00000000">
                    <w:rPr>
                      <w:rtl w:val="0"/>
                    </w:rPr>
                  </w:r>
                </w:p>
              </w:tc>
            </w:tr>
          </w:tbl>
          <w:p w:rsidR="00000000" w:rsidDel="00000000" w:rsidP="00000000" w:rsidRDefault="00000000" w:rsidRPr="00000000" w14:paraId="00000011">
            <w:pPr>
              <w:rPr>
                <w:rFonts w:ascii="Times New Roman" w:cs="Times New Roman" w:eastAsia="Times New Roman" w:hAnsi="Times New Roman"/>
              </w:rPr>
            </w:pPr>
            <w:r w:rsidDel="00000000" w:rsidR="00000000" w:rsidRPr="00000000">
              <w:rPr>
                <w:rtl w:val="0"/>
              </w:rPr>
            </w:r>
          </w:p>
        </w:tc>
        <w:tc>
          <w:tcPr>
            <w:shd w:fill="d5dce4" w:val="clear"/>
          </w:tcPr>
          <w:p w:rsidR="00000000" w:rsidDel="00000000" w:rsidP="00000000" w:rsidRDefault="00000000" w:rsidRPr="00000000" w14:paraId="00000012">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Materials Needed</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4">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Videos:  </w:t>
            </w:r>
            <w:r w:rsidDel="00000000" w:rsidR="00000000" w:rsidRPr="00000000">
              <w:rPr>
                <w:rtl w:val="0"/>
              </w:rPr>
            </w:r>
          </w:p>
          <w:p w:rsidR="00000000" w:rsidDel="00000000" w:rsidP="00000000" w:rsidRDefault="00000000" w:rsidRPr="00000000" w14:paraId="00000015">
            <w:pPr>
              <w:rPr>
                <w:rFonts w:ascii="Times New Roman" w:cs="Times New Roman" w:eastAsia="Times New Roman" w:hAnsi="Times New Roman"/>
                <w:i w:val="1"/>
                <w:iCs w:val="1"/>
                <w:color w:val="4a86e8"/>
              </w:rPr>
            </w:pPr>
            <w:r w:rsidDel="00000000" w:rsidR="00000000" w:rsidRPr="00000000">
              <w:rPr>
                <w:rtl w:val="0"/>
              </w:rPr>
            </w:r>
          </w:p>
        </w:tc>
      </w:tr>
      <w:tr>
        <w:trPr>
          <w:cantSplit w:val="0"/>
          <w:trHeight w:val="593" w:hRule="atLeast"/>
          <w:tblHeader w:val="0"/>
        </w:trPr>
        <w:tc>
          <w:tcPr/>
          <w:p w:rsidR="00000000" w:rsidDel="00000000" w:rsidP="00000000" w:rsidRDefault="00000000" w:rsidRPr="00000000" w14:paraId="00000016">
            <w:pPr>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b w:val="1"/>
                <w:bCs w:val="1"/>
                <w:rtl w:val="0"/>
              </w:rPr>
              <w:t xml:space="preserve">Standard(s): </w:t>
            </w:r>
            <w:r w:rsidDel="00000000" w:rsidR="00000000" w:rsidRPr="00000000">
              <w:rPr>
                <w:rFonts w:ascii="Times New Roman" w:cs="Times New Roman" w:eastAsia="Times New Roman" w:hAnsi="Times New Roman"/>
                <w:i w:val="1"/>
                <w:iCs w:val="1"/>
                <w:rtl w:val="0"/>
              </w:rPr>
              <w:t xml:space="preserve">What content standard(s) and or/curriculum context is my focus for this lesson?</w:t>
            </w:r>
          </w:p>
          <w:p w:rsidR="00000000" w:rsidDel="00000000" w:rsidP="00000000" w:rsidRDefault="00000000" w:rsidRPr="00000000" w14:paraId="00000017">
            <w:pPr>
              <w:rPr>
                <w:rFonts w:ascii="Times New Roman" w:cs="Times New Roman" w:eastAsia="Times New Roman" w:hAnsi="Times New Roman"/>
                <w:b w:val="1"/>
                <w:bCs w:val="1"/>
              </w:rPr>
            </w:pPr>
            <w:r w:rsidDel="00000000" w:rsidR="00000000" w:rsidRPr="00000000">
              <w:rPr>
                <w:rtl w:val="0"/>
              </w:rPr>
            </w:r>
          </w:p>
        </w:tc>
        <w:tc>
          <w:tcPr/>
          <w:p w:rsidR="00000000" w:rsidDel="00000000" w:rsidP="00000000" w:rsidRDefault="00000000" w:rsidRPr="00000000" w14:paraId="00000018">
            <w:pPr>
              <w:spacing w:line="276"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South Carolina College- and Career-Ready Science Standards 2021</w:t>
            </w:r>
          </w:p>
          <w:p w:rsidR="00000000" w:rsidDel="00000000" w:rsidP="00000000" w:rsidRDefault="00000000" w:rsidRPr="00000000" w14:paraId="00000019">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8-LS1-4. Use arguments, based on empirical evidence and scientific reasoning, to support an explanation for how characteristic animal behaviors and specialized plant structures affect the probability of successful reproduction of animals and plants respectively.</w:t>
            </w:r>
          </w:p>
          <w:p w:rsidR="00000000" w:rsidDel="00000000" w:rsidP="00000000" w:rsidRDefault="00000000" w:rsidRPr="00000000" w14:paraId="0000001A">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B">
            <w:pPr>
              <w:spacing w:line="276"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2017 South Carolina College-and Career Ready Standards for Dance Proficiency </w:t>
            </w:r>
          </w:p>
          <w:p w:rsidR="00000000" w:rsidDel="00000000" w:rsidP="00000000" w:rsidRDefault="00000000" w:rsidRPr="00000000" w14:paraId="0000001C">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D">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Benchmark D.C NH.7</w:t>
            </w:r>
          </w:p>
          <w:p w:rsidR="00000000" w:rsidDel="00000000" w:rsidP="00000000" w:rsidRDefault="00000000" w:rsidRPr="00000000" w14:paraId="0000001E">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can relate dance concepts to arts disciplines, other content areas, and related careers.</w:t>
            </w:r>
          </w:p>
          <w:p w:rsidR="00000000" w:rsidDel="00000000" w:rsidP="00000000" w:rsidRDefault="00000000" w:rsidRPr="00000000" w14:paraId="0000001F">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0">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D.C NM.7.1</w:t>
            </w:r>
          </w:p>
          <w:p w:rsidR="00000000" w:rsidDel="00000000" w:rsidP="00000000" w:rsidRDefault="00000000" w:rsidRPr="00000000" w14:paraId="00000021">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can demonstrate a relationship between dance and another subject in my school.</w:t>
            </w:r>
          </w:p>
        </w:tc>
      </w:tr>
      <w:tr>
        <w:trPr>
          <w:cantSplit w:val="0"/>
          <w:trHeight w:val="148" w:hRule="atLeast"/>
          <w:tblHeader w:val="0"/>
        </w:trPr>
        <w:tc>
          <w:tcPr/>
          <w:p w:rsidR="00000000" w:rsidDel="00000000" w:rsidP="00000000" w:rsidRDefault="00000000" w:rsidRPr="00000000" w14:paraId="00000022">
            <w:pPr>
              <w:pBdr>
                <w:top w:space="0" w:sz="0" w:val="nil"/>
                <w:left w:space="0" w:sz="0" w:val="nil"/>
                <w:bottom w:space="0" w:sz="0" w:val="nil"/>
                <w:right w:space="0" w:sz="0" w:val="nil"/>
                <w:between w:space="0" w:sz="0" w:val="nil"/>
              </w:pBdr>
              <w:spacing w:after="1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color w:val="000000"/>
                <w:rtl w:val="0"/>
              </w:rPr>
              <w:t xml:space="preserve">Learning Objective(s) aligned to standard(s): </w:t>
            </w:r>
            <w:r w:rsidDel="00000000" w:rsidR="00000000" w:rsidRPr="00000000">
              <w:rPr>
                <w:rFonts w:ascii="Times New Roman" w:cs="Times New Roman" w:eastAsia="Times New Roman" w:hAnsi="Times New Roman"/>
                <w:b w:val="1"/>
                <w:bCs w:val="1"/>
                <w:i w:val="1"/>
                <w:iCs w:val="1"/>
                <w:color w:val="000000"/>
                <w:rtl w:val="0"/>
              </w:rPr>
              <w:t xml:space="preserve"> </w:t>
            </w:r>
            <w:r w:rsidDel="00000000" w:rsidR="00000000" w:rsidRPr="00000000">
              <w:rPr>
                <w:rFonts w:ascii="Times New Roman" w:cs="Times New Roman" w:eastAsia="Times New Roman" w:hAnsi="Times New Roman"/>
                <w:i w:val="1"/>
                <w:iCs w:val="1"/>
                <w:color w:val="000000"/>
                <w:rtl w:val="0"/>
              </w:rPr>
              <w:t xml:space="preserve">What will the student know or </w:t>
            </w:r>
            <w:r w:rsidDel="00000000" w:rsidR="00000000" w:rsidRPr="00000000">
              <w:rPr>
                <w:rFonts w:ascii="Times New Roman" w:cs="Times New Roman" w:eastAsia="Times New Roman" w:hAnsi="Times New Roman"/>
                <w:i w:val="1"/>
                <w:iCs w:val="1"/>
                <w:rtl w:val="0"/>
              </w:rPr>
              <w:t xml:space="preserve">be </w:t>
            </w:r>
            <w:r w:rsidDel="00000000" w:rsidR="00000000" w:rsidRPr="00000000">
              <w:rPr>
                <w:rFonts w:ascii="Times New Roman" w:cs="Times New Roman" w:eastAsia="Times New Roman" w:hAnsi="Times New Roman"/>
                <w:i w:val="1"/>
                <w:iCs w:val="1"/>
                <w:color w:val="000000"/>
                <w:rtl w:val="0"/>
              </w:rPr>
              <w:t xml:space="preserve">able to do by the end of </w:t>
            </w:r>
            <w:r w:rsidDel="00000000" w:rsidR="00000000" w:rsidRPr="00000000">
              <w:rPr>
                <w:rFonts w:ascii="Times New Roman" w:cs="Times New Roman" w:eastAsia="Times New Roman" w:hAnsi="Times New Roman"/>
                <w:i w:val="1"/>
                <w:iCs w:val="1"/>
                <w:rtl w:val="0"/>
              </w:rPr>
              <w:t xml:space="preserve">the </w:t>
            </w:r>
            <w:r w:rsidDel="00000000" w:rsidR="00000000" w:rsidRPr="00000000">
              <w:rPr>
                <w:rFonts w:ascii="Times New Roman" w:cs="Times New Roman" w:eastAsia="Times New Roman" w:hAnsi="Times New Roman"/>
                <w:i w:val="1"/>
                <w:iCs w:val="1"/>
                <w:color w:val="000000"/>
                <w:rtl w:val="0"/>
              </w:rPr>
              <w:t xml:space="preserve">lesson? Make sure this is aligned </w:t>
            </w:r>
            <w:r w:rsidDel="00000000" w:rsidR="00000000" w:rsidRPr="00000000">
              <w:rPr>
                <w:rFonts w:ascii="Times New Roman" w:cs="Times New Roman" w:eastAsia="Times New Roman" w:hAnsi="Times New Roman"/>
                <w:i w:val="1"/>
                <w:iCs w:val="1"/>
                <w:rtl w:val="0"/>
              </w:rPr>
              <w:t xml:space="preserve">with</w:t>
            </w:r>
            <w:r w:rsidDel="00000000" w:rsidR="00000000" w:rsidRPr="00000000">
              <w:rPr>
                <w:rFonts w:ascii="Times New Roman" w:cs="Times New Roman" w:eastAsia="Times New Roman" w:hAnsi="Times New Roman"/>
                <w:i w:val="1"/>
                <w:iCs w:val="1"/>
                <w:color w:val="000000"/>
                <w:rtl w:val="0"/>
              </w:rPr>
              <w:t xml:space="preserve"> the intent and rigor of the standard(s).</w:t>
            </w: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c>
          <w:tcPr/>
          <w:p w:rsidR="00000000" w:rsidDel="00000000" w:rsidP="00000000" w:rsidRDefault="00000000" w:rsidRPr="00000000" w14:paraId="00000023">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Students will use music and movement to support examples of how animal behavior increases their survival.</w:t>
            </w:r>
          </w:p>
          <w:p w:rsidR="00000000" w:rsidDel="00000000" w:rsidP="00000000" w:rsidRDefault="00000000" w:rsidRPr="00000000" w14:paraId="00000024">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5">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students will pick an animal (section of music) from a part of The Carnival of the Animals by Camille St. Saens.  The students will determine the types of movements that would go along with this specific animal based on the animal they chose. </w:t>
            </w:r>
          </w:p>
        </w:tc>
      </w:tr>
      <w:tr>
        <w:trPr>
          <w:cantSplit w:val="0"/>
          <w:trHeight w:val="148" w:hRule="atLeast"/>
          <w:tblHeader w:val="0"/>
        </w:trPr>
        <w:tc>
          <w:tcPr/>
          <w:p w:rsidR="00000000" w:rsidDel="00000000" w:rsidP="00000000" w:rsidRDefault="00000000" w:rsidRPr="00000000" w14:paraId="00000026">
            <w:pP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rtl w:val="0"/>
              </w:rPr>
              <w:t xml:space="preserve">Success Criteria: </w:t>
            </w:r>
            <w:r w:rsidDel="00000000" w:rsidR="00000000" w:rsidRPr="00000000">
              <w:rPr>
                <w:rFonts w:ascii="Times New Roman" w:cs="Times New Roman" w:eastAsia="Times New Roman" w:hAnsi="Times New Roman"/>
                <w:i w:val="1"/>
                <w:iCs w:val="1"/>
                <w:rtl w:val="0"/>
              </w:rPr>
              <w:t xml:space="preserve">How will I define and describe success? This is a list of features that you will want students to include in their work during the lesson aligning to the rigor of the objective. This includes what you want the students to say, do, make, or write to show progress toward the learning objective(s).</w:t>
            </w:r>
            <w:r w:rsidDel="00000000" w:rsidR="00000000" w:rsidRPr="00000000">
              <w:rPr>
                <w:rtl w:val="0"/>
              </w:rPr>
            </w:r>
          </w:p>
        </w:tc>
        <w:tc>
          <w:tcPr/>
          <w:p w:rsidR="00000000" w:rsidDel="00000000" w:rsidP="00000000" w:rsidRDefault="00000000" w:rsidRPr="00000000" w14:paraId="00000027">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student's success will be measured by:</w:t>
            </w:r>
          </w:p>
          <w:p w:rsidR="00000000" w:rsidDel="00000000" w:rsidP="00000000" w:rsidRDefault="00000000" w:rsidRPr="00000000" w14:paraId="0000002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their ability to verbally communicate why the music that they chose represents that animal.</w:t>
            </w:r>
          </w:p>
          <w:p w:rsidR="00000000" w:rsidDel="00000000" w:rsidP="00000000" w:rsidRDefault="00000000" w:rsidRPr="00000000" w14:paraId="0000002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their ability to create a movement for that animal based on the music and the animal behaviors.</w:t>
            </w:r>
          </w:p>
          <w:p w:rsidR="00000000" w:rsidDel="00000000" w:rsidP="00000000" w:rsidRDefault="00000000" w:rsidRPr="00000000" w14:paraId="0000002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76" w:lineRule="auto"/>
              <w:ind w:left="720" w:right="0" w:hanging="360"/>
              <w:jc w:val="left"/>
              <w:rPr>
                <w:rFonts w:ascii="Times New Roman" w:cs="Times New Roman" w:eastAsia="Times New Roman" w:hAnsi="Times New Roman"/>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their ability to demonstrate how this behavior (movement) helps the animal survive.</w:t>
            </w:r>
          </w:p>
        </w:tc>
      </w:tr>
      <w:tr>
        <w:trPr>
          <w:cantSplit w:val="0"/>
          <w:trHeight w:val="148" w:hRule="atLeast"/>
          <w:tblHeader w:val="0"/>
        </w:trPr>
        <w:tc>
          <w:tcPr/>
          <w:p w:rsidR="00000000" w:rsidDel="00000000" w:rsidP="00000000" w:rsidRDefault="00000000" w:rsidRPr="00000000" w14:paraId="0000002B">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Student Check-in Strategy (ies): </w:t>
            </w:r>
            <w:r w:rsidDel="00000000" w:rsidR="00000000" w:rsidRPr="00000000">
              <w:rPr>
                <w:rFonts w:ascii="Times New Roman" w:cs="Times New Roman" w:eastAsia="Times New Roman" w:hAnsi="Times New Roman"/>
                <w:i w:val="1"/>
                <w:iCs w:val="1"/>
                <w:rtl w:val="0"/>
              </w:rPr>
              <w:t xml:space="preserve">How will I connect with each student to check in on their learning readiness and to build relationships with each of them?</w:t>
            </w:r>
            <w:r w:rsidDel="00000000" w:rsidR="00000000" w:rsidRPr="00000000">
              <w:rPr>
                <w:rtl w:val="0"/>
              </w:rPr>
            </w:r>
          </w:p>
        </w:tc>
        <w:tc>
          <w:tcPr/>
          <w:p w:rsidR="00000000" w:rsidDel="00000000" w:rsidP="00000000" w:rsidRDefault="00000000" w:rsidRPr="00000000" w14:paraId="0000002C">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Check-ins will be done as students are selecting pieces of music (animals).  They may have a specific animal in mind if the piece of music is more general – the aquarium for example has a leeway for them to pick a specific fish or animal that lives in/near the water.</w:t>
            </w:r>
          </w:p>
          <w:p w:rsidR="00000000" w:rsidDel="00000000" w:rsidP="00000000" w:rsidRDefault="00000000" w:rsidRPr="00000000" w14:paraId="0000002D">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E">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Check-ins will also happen as students are determining the type(s) of movement/survival skills that will go along with the music/animal</w:t>
            </w:r>
          </w:p>
        </w:tc>
      </w:tr>
      <w:tr>
        <w:trPr>
          <w:cantSplit w:val="0"/>
          <w:trHeight w:val="148" w:hRule="atLeast"/>
          <w:tblHeader w:val="0"/>
        </w:trPr>
        <w:tc>
          <w:tcPr/>
          <w:p w:rsidR="00000000" w:rsidDel="00000000" w:rsidP="00000000" w:rsidRDefault="00000000" w:rsidRPr="00000000" w14:paraId="0000002F">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Connections to Prior Learning/ Setting Purpose (Opening): </w:t>
            </w:r>
            <w:r w:rsidDel="00000000" w:rsidR="00000000" w:rsidRPr="00000000">
              <w:rPr>
                <w:rFonts w:ascii="Times New Roman" w:cs="Times New Roman" w:eastAsia="Times New Roman" w:hAnsi="Times New Roman"/>
                <w:i w:val="1"/>
                <w:iCs w:val="1"/>
                <w:rtl w:val="0"/>
              </w:rPr>
              <w:t xml:space="preserve">How is this lesson connected to prior learning or other content? Why is this lesson important? How will I grab students’ attention to ensure they engage quickly?</w:t>
            </w:r>
            <w:r w:rsidDel="00000000" w:rsidR="00000000" w:rsidRPr="00000000">
              <w:rPr>
                <w:rtl w:val="0"/>
              </w:rPr>
            </w:r>
          </w:p>
        </w:tc>
        <w:tc>
          <w:tcPr/>
          <w:p w:rsidR="00000000" w:rsidDel="00000000" w:rsidP="00000000" w:rsidRDefault="00000000" w:rsidRPr="00000000" w14:paraId="00000030">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students will utilize previously acquired knowledge of animal adaptions.  They will be reminded that humans have lots of verbal communication; however, we rely on non-verbal communication as well.  Animals do make sounds, but often rely on movement and displays to communicate with others.</w:t>
            </w:r>
          </w:p>
        </w:tc>
      </w:tr>
      <w:tr>
        <w:trPr>
          <w:cantSplit w:val="0"/>
          <w:trHeight w:val="148" w:hRule="atLeast"/>
          <w:tblHeader w:val="0"/>
        </w:trPr>
        <w:tc>
          <w:tcPr/>
          <w:p w:rsidR="00000000" w:rsidDel="00000000" w:rsidP="00000000" w:rsidRDefault="00000000" w:rsidRPr="00000000" w14:paraId="00000031">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New Learning:</w:t>
            </w:r>
          </w:p>
          <w:p w:rsidR="00000000" w:rsidDel="00000000" w:rsidP="00000000" w:rsidRDefault="00000000" w:rsidRPr="00000000" w14:paraId="00000032">
            <w:pPr>
              <w:numPr>
                <w:ilvl w:val="0"/>
                <w:numId w:val="2"/>
              </w:numPr>
              <w:pBdr>
                <w:top w:space="0" w:sz="0" w:val="nil"/>
                <w:left w:space="0" w:sz="0" w:val="nil"/>
                <w:bottom w:space="0" w:sz="0" w:val="nil"/>
                <w:right w:space="0" w:sz="0" w:val="nil"/>
                <w:between w:space="0" w:sz="0" w:val="nil"/>
              </w:pBdr>
              <w:spacing w:line="259"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Direct Instruction - </w:t>
            </w:r>
            <w:r w:rsidDel="00000000" w:rsidR="00000000" w:rsidRPr="00000000">
              <w:rPr>
                <w:rFonts w:ascii="Times New Roman" w:cs="Times New Roman" w:eastAsia="Times New Roman" w:hAnsi="Times New Roman"/>
                <w:i w:val="1"/>
                <w:iCs w:val="1"/>
                <w:color w:val="000000"/>
                <w:rtl w:val="0"/>
              </w:rPr>
              <w:t xml:space="preserve">How will I present the content to ensure students meet the rigor of the objectives?</w:t>
            </w:r>
            <w:r w:rsidDel="00000000" w:rsidR="00000000" w:rsidRPr="00000000">
              <w:rPr>
                <w:rtl w:val="0"/>
              </w:rPr>
            </w:r>
          </w:p>
          <w:p w:rsidR="00000000" w:rsidDel="00000000" w:rsidP="00000000" w:rsidRDefault="00000000" w:rsidRPr="00000000" w14:paraId="00000033">
            <w:pPr>
              <w:numPr>
                <w:ilvl w:val="0"/>
                <w:numId w:val="2"/>
              </w:numPr>
              <w:pBdr>
                <w:top w:space="0" w:sz="0" w:val="nil"/>
                <w:left w:space="0" w:sz="0" w:val="nil"/>
                <w:bottom w:space="0" w:sz="0" w:val="nil"/>
                <w:right w:space="0" w:sz="0" w:val="nil"/>
                <w:between w:space="0" w:sz="0" w:val="nil"/>
              </w:pBdr>
              <w:spacing w:after="160" w:line="259" w:lineRule="auto"/>
              <w:ind w:left="720" w:hanging="360"/>
              <w:rPr>
                <w:rFonts w:ascii="Times New Roman" w:cs="Times New Roman" w:eastAsia="Times New Roman" w:hAnsi="Times New Roman"/>
                <w:i w:val="1"/>
                <w:iCs w:val="1"/>
                <w:color w:val="000000"/>
              </w:rPr>
            </w:pPr>
            <w:bookmarkStart w:colFirst="0" w:colLast="0" w:name="_heading=h.gjdgxs" w:id="0"/>
            <w:bookmarkEnd w:id="0"/>
            <w:r w:rsidDel="00000000" w:rsidR="00000000" w:rsidRPr="00000000">
              <w:rPr>
                <w:rFonts w:ascii="Times New Roman" w:cs="Times New Roman" w:eastAsia="Times New Roman" w:hAnsi="Times New Roman"/>
                <w:color w:val="000000"/>
                <w:rtl w:val="0"/>
              </w:rPr>
              <w:t xml:space="preserve">Guided Practice -</w:t>
            </w:r>
            <w:r w:rsidDel="00000000" w:rsidR="00000000" w:rsidRPr="00000000">
              <w:rPr>
                <w:rFonts w:ascii="Times New Roman" w:cs="Times New Roman" w:eastAsia="Times New Roman" w:hAnsi="Times New Roman"/>
                <w:i w:val="1"/>
                <w:iCs w:val="1"/>
                <w:color w:val="000000"/>
                <w:rtl w:val="0"/>
              </w:rPr>
              <w:t xml:space="preserve">How will I assist students in engaging with and owning new content to ensure students meet the rigor of the objectives?</w:t>
            </w:r>
          </w:p>
          <w:p w:rsidR="00000000" w:rsidDel="00000000" w:rsidP="00000000" w:rsidRDefault="00000000" w:rsidRPr="00000000" w14:paraId="00000034">
            <w:pPr>
              <w:rPr>
                <w:rFonts w:ascii="Times New Roman" w:cs="Times New Roman" w:eastAsia="Times New Roman" w:hAnsi="Times New Roman"/>
                <w:b w:val="1"/>
                <w:bCs w:val="1"/>
              </w:rPr>
            </w:pPr>
            <w:r w:rsidDel="00000000" w:rsidR="00000000" w:rsidRPr="00000000">
              <w:rPr>
                <w:rtl w:val="0"/>
              </w:rPr>
            </w:r>
          </w:p>
        </w:tc>
        <w:tc>
          <w:tcPr/>
          <w:p w:rsidR="00000000" w:rsidDel="00000000" w:rsidP="00000000" w:rsidRDefault="00000000" w:rsidRPr="00000000" w14:paraId="00000035">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 INSTRUCTION:</w:t>
            </w:r>
          </w:p>
          <w:p w:rsidR="00000000" w:rsidDel="00000000" w:rsidP="00000000" w:rsidRDefault="00000000" w:rsidRPr="00000000" w14:paraId="00000036">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Begin with a brief discussion on animal behaviors and how they relate to survival.</w:t>
            </w:r>
          </w:p>
          <w:p w:rsidR="00000000" w:rsidDel="00000000" w:rsidP="00000000" w:rsidRDefault="00000000" w:rsidRPr="00000000" w14:paraId="00000037">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Play a short excerpt from "Carnival of the Animals" and ask students to describe how the music makes them feel and what movements it inspires.</w:t>
            </w:r>
          </w:p>
          <w:p w:rsidR="00000000" w:rsidDel="00000000" w:rsidP="00000000" w:rsidRDefault="00000000" w:rsidRPr="00000000" w14:paraId="00000038">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Pose the question: "How can we express animal behaviors through dance?"</w:t>
            </w:r>
          </w:p>
          <w:p w:rsidR="00000000" w:rsidDel="00000000" w:rsidP="00000000" w:rsidRDefault="00000000" w:rsidRPr="00000000" w14:paraId="00000039">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Explain key concepts of animal behaviors and plant structures related to survival.</w:t>
            </w:r>
          </w:p>
          <w:p w:rsidR="00000000" w:rsidDel="00000000" w:rsidP="00000000" w:rsidRDefault="00000000" w:rsidRPr="00000000" w14:paraId="0000003A">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Show video clips of animals exhibiting various behaviors (e.g., courtship dances, defensive actions).</w:t>
            </w:r>
          </w:p>
          <w:p w:rsidR="00000000" w:rsidDel="00000000" w:rsidP="00000000" w:rsidRDefault="00000000" w:rsidRPr="00000000" w14:paraId="0000003B">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Discuss common misconceptions, such as believing that all animal behaviors are instinctual without considering the environmental context.</w:t>
            </w:r>
          </w:p>
          <w:p w:rsidR="00000000" w:rsidDel="00000000" w:rsidP="00000000" w:rsidRDefault="00000000" w:rsidRPr="00000000" w14:paraId="0000003C">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D">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GUIDED PRACTICE:</w:t>
            </w:r>
          </w:p>
          <w:p w:rsidR="00000000" w:rsidDel="00000000" w:rsidP="00000000" w:rsidRDefault="00000000" w:rsidRPr="00000000" w14:paraId="0000003E">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small groups, students will choose an animal or plant and discuss its behaviors/structures.</w:t>
            </w:r>
          </w:p>
        </w:tc>
      </w:tr>
      <w:tr>
        <w:trPr>
          <w:cantSplit w:val="0"/>
          <w:trHeight w:val="2456" w:hRule="atLeast"/>
          <w:tblHeader w:val="0"/>
        </w:trPr>
        <w:tc>
          <w:tcPr/>
          <w:p w:rsidR="00000000" w:rsidDel="00000000" w:rsidP="00000000" w:rsidRDefault="00000000" w:rsidRPr="00000000" w14:paraId="0000003F">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Practice: </w:t>
            </w:r>
            <w:r w:rsidDel="00000000" w:rsidR="00000000" w:rsidRPr="00000000">
              <w:rPr>
                <w:rFonts w:ascii="Times New Roman" w:cs="Times New Roman" w:eastAsia="Times New Roman" w:hAnsi="Times New Roman"/>
                <w:i w:val="1"/>
                <w:iCs w:val="1"/>
                <w:rtl w:val="0"/>
              </w:rPr>
              <w:t xml:space="preserve">How will students interact with the learning content and with each other? What will the students be doing?</w:t>
            </w:r>
            <w:r w:rsidDel="00000000" w:rsidR="00000000" w:rsidRPr="00000000">
              <w:rPr>
                <w:rtl w:val="0"/>
              </w:rPr>
            </w:r>
          </w:p>
        </w:tc>
        <w:tc>
          <w:tcPr/>
          <w:p w:rsidR="00000000" w:rsidDel="00000000" w:rsidP="00000000" w:rsidRDefault="00000000" w:rsidRPr="00000000" w14:paraId="00000040">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Each group will create a series of movements that represent their chosen concept.</w:t>
            </w:r>
          </w:p>
          <w:p w:rsidR="00000000" w:rsidDel="00000000" w:rsidP="00000000" w:rsidRDefault="00000000" w:rsidRPr="00000000" w14:paraId="00000041">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Prompt questions: "What movements can show this animal's behavior?" "How can we use our bodies to mimic this plant's structure?"</w:t>
            </w:r>
          </w:p>
          <w:p w:rsidR="00000000" w:rsidDel="00000000" w:rsidP="00000000" w:rsidRDefault="00000000" w:rsidRPr="00000000" w14:paraId="00000042">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Monitor groups as they create, providing support and feedback on their movement choices.</w:t>
            </w:r>
          </w:p>
        </w:tc>
      </w:tr>
      <w:tr>
        <w:trPr>
          <w:cantSplit w:val="0"/>
          <w:trHeight w:val="148" w:hRule="atLeast"/>
          <w:tblHeader w:val="0"/>
        </w:trPr>
        <w:tc>
          <w:tcPr/>
          <w:p w:rsidR="00000000" w:rsidDel="00000000" w:rsidP="00000000" w:rsidRDefault="00000000" w:rsidRPr="00000000" w14:paraId="00000043">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Differentiation: </w:t>
            </w:r>
            <w:r w:rsidDel="00000000" w:rsidR="00000000" w:rsidRPr="00000000">
              <w:rPr>
                <w:rFonts w:ascii="Times New Roman" w:cs="Times New Roman" w:eastAsia="Times New Roman" w:hAnsi="Times New Roman"/>
                <w:i w:val="1"/>
                <w:iCs w:val="1"/>
                <w:rtl w:val="0"/>
              </w:rPr>
              <w:t xml:space="preserve">How will the lesson accommodate individual student needs for academic success?</w:t>
            </w:r>
            <w:r w:rsidDel="00000000" w:rsidR="00000000" w:rsidRPr="00000000">
              <w:rPr>
                <w:rtl w:val="0"/>
              </w:rPr>
            </w:r>
          </w:p>
          <w:p w:rsidR="00000000" w:rsidDel="00000000" w:rsidP="00000000" w:rsidRDefault="00000000" w:rsidRPr="00000000" w14:paraId="00000044">
            <w:pPr>
              <w:rPr>
                <w:rFonts w:ascii="Times New Roman" w:cs="Times New Roman" w:eastAsia="Times New Roman" w:hAnsi="Times New Roman"/>
                <w:b w:val="1"/>
                <w:bCs w:val="1"/>
              </w:rPr>
            </w:pPr>
            <w:r w:rsidDel="00000000" w:rsidR="00000000" w:rsidRPr="00000000">
              <w:rPr>
                <w:rtl w:val="0"/>
              </w:rPr>
            </w:r>
          </w:p>
        </w:tc>
        <w:tc>
          <w:tcPr/>
          <w:p w:rsidR="00000000" w:rsidDel="00000000" w:rsidP="00000000" w:rsidRDefault="00000000" w:rsidRPr="00000000" w14:paraId="00000045">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students can be paired with flexible groupings to enhance all student learning, and think, pair, share utilized. Students will be given opportunities to respond individually, with their partner, and in group settings. All accommodations will be applied.</w:t>
            </w:r>
          </w:p>
        </w:tc>
      </w:tr>
      <w:tr>
        <w:trPr>
          <w:cantSplit w:val="0"/>
          <w:trHeight w:val="148" w:hRule="atLeast"/>
          <w:tblHeader w:val="0"/>
        </w:trPr>
        <w:tc>
          <w:tcPr/>
          <w:p w:rsidR="00000000" w:rsidDel="00000000" w:rsidP="00000000" w:rsidRDefault="00000000" w:rsidRPr="00000000" w14:paraId="00000046">
            <w:pPr>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b w:val="1"/>
                <w:bCs w:val="1"/>
                <w:rtl w:val="0"/>
              </w:rPr>
              <w:t xml:space="preserve">Assessment/Product/Student Work: </w:t>
            </w:r>
            <w:r w:rsidDel="00000000" w:rsidR="00000000" w:rsidRPr="00000000">
              <w:rPr>
                <w:rFonts w:ascii="Times New Roman" w:cs="Times New Roman" w:eastAsia="Times New Roman" w:hAnsi="Times New Roman"/>
                <w:i w:val="1"/>
                <w:iCs w:val="1"/>
                <w:rtl w:val="0"/>
              </w:rPr>
              <w:t xml:space="preserve">What is the student work? How will success toward the objective be measured?</w:t>
            </w:r>
          </w:p>
          <w:p w:rsidR="00000000" w:rsidDel="00000000" w:rsidP="00000000" w:rsidRDefault="00000000" w:rsidRPr="00000000" w14:paraId="00000047">
            <w:pPr>
              <w:rPr>
                <w:rFonts w:ascii="Times New Roman" w:cs="Times New Roman" w:eastAsia="Times New Roman" w:hAnsi="Times New Roman"/>
                <w:b w:val="1"/>
                <w:bCs w:val="1"/>
              </w:rPr>
            </w:pPr>
            <w:r w:rsidDel="00000000" w:rsidR="00000000" w:rsidRPr="00000000">
              <w:rPr>
                <w:rtl w:val="0"/>
              </w:rPr>
            </w:r>
          </w:p>
        </w:tc>
        <w:tc>
          <w:tcPr/>
          <w:p w:rsidR="00000000" w:rsidDel="00000000" w:rsidP="00000000" w:rsidRDefault="00000000" w:rsidRPr="00000000" w14:paraId="00000048">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Students will choreograph a 30 second to 2-minute solo or group dance that illustrates the animal behavior or plant structure they researched.</w:t>
            </w:r>
          </w:p>
          <w:p w:rsidR="00000000" w:rsidDel="00000000" w:rsidP="00000000" w:rsidRDefault="00000000" w:rsidRPr="00000000" w14:paraId="00000049">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A">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They will write a paragraph explaining the scientific connection to their dance, including evidence from class discussions and materials.  A diagram of the movement will be included.</w:t>
            </w:r>
          </w:p>
          <w:p w:rsidR="00000000" w:rsidDel="00000000" w:rsidP="00000000" w:rsidRDefault="00000000" w:rsidRPr="00000000" w14:paraId="0000004B">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C">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Rubric: See additional documents</w:t>
            </w:r>
          </w:p>
          <w:p w:rsidR="00000000" w:rsidDel="00000000" w:rsidP="00000000" w:rsidRDefault="00000000" w:rsidRPr="00000000" w14:paraId="0000004D">
            <w:pPr>
              <w:rPr>
                <w:rFonts w:ascii="Times New Roman" w:cs="Times New Roman" w:eastAsia="Times New Roman" w:hAnsi="Times New Roman"/>
              </w:rPr>
            </w:pPr>
            <w:r w:rsidDel="00000000" w:rsidR="00000000" w:rsidRPr="00000000">
              <w:rPr>
                <w:rtl w:val="0"/>
              </w:rPr>
            </w:r>
          </w:p>
        </w:tc>
      </w:tr>
      <w:tr>
        <w:trPr>
          <w:cantSplit w:val="0"/>
          <w:trHeight w:val="148" w:hRule="atLeast"/>
          <w:tblHeader w:val="0"/>
        </w:trPr>
        <w:tc>
          <w:tcPr/>
          <w:p w:rsidR="00000000" w:rsidDel="00000000" w:rsidP="00000000" w:rsidRDefault="00000000" w:rsidRPr="00000000" w14:paraId="0000004E">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Lesson Reflection/Closure:</w:t>
            </w:r>
            <w:r w:rsidDel="00000000" w:rsidR="00000000" w:rsidRPr="00000000">
              <w:rPr>
                <w:rFonts w:ascii="Times New Roman" w:cs="Times New Roman" w:eastAsia="Times New Roman" w:hAnsi="Times New Roman"/>
                <w:i w:val="1"/>
                <w:iCs w:val="1"/>
                <w:rtl w:val="0"/>
              </w:rPr>
              <w:t xml:space="preserve"> How will I have students reflect on their learning about one of the following: the learning objective, the success criteria, and an exemplar?</w:t>
            </w:r>
            <w:r w:rsidDel="00000000" w:rsidR="00000000" w:rsidRPr="00000000">
              <w:rPr>
                <w:rtl w:val="0"/>
              </w:rPr>
            </w:r>
          </w:p>
        </w:tc>
        <w:tc>
          <w:tcPr/>
          <w:p w:rsidR="00000000" w:rsidDel="00000000" w:rsidP="00000000" w:rsidRDefault="00000000" w:rsidRPr="00000000" w14:paraId="0000004F">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Lesson Reflection/Closure: </w:t>
            </w:r>
          </w:p>
          <w:p w:rsidR="00000000" w:rsidDel="00000000" w:rsidP="00000000" w:rsidRDefault="00000000" w:rsidRPr="00000000" w14:paraId="00000050">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Groups will share their dances and explanations with the class.</w:t>
            </w:r>
          </w:p>
          <w:p w:rsidR="00000000" w:rsidDel="00000000" w:rsidP="00000000" w:rsidRDefault="00000000" w:rsidRPr="00000000" w14:paraId="00000051">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Other students will be able to make observations about how the chosen movements assist the animal with their desired outcome (food, survival, courting, etc.)</w:t>
            </w:r>
          </w:p>
          <w:p w:rsidR="00000000" w:rsidDel="00000000" w:rsidP="00000000" w:rsidRDefault="00000000" w:rsidRPr="00000000" w14:paraId="00000052">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3">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Facilitate a reflection discussion: "What did you learn about the connection between dance and science?"</w:t>
            </w:r>
          </w:p>
        </w:tc>
      </w:tr>
      <w:tr>
        <w:trPr>
          <w:cantSplit w:val="0"/>
          <w:tblHeader w:val="0"/>
        </w:trPr>
        <w:tc>
          <w:tcPr>
            <w:gridSpan w:val="2"/>
            <w:shd w:fill="d5dce4" w:val="clear"/>
          </w:tcPr>
          <w:p w:rsidR="00000000" w:rsidDel="00000000" w:rsidP="00000000" w:rsidRDefault="00000000" w:rsidRPr="00000000" w14:paraId="00000054">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Guiding Questions for Planning:</w:t>
            </w:r>
          </w:p>
          <w:p w:rsidR="00000000" w:rsidDel="00000000" w:rsidP="00000000" w:rsidRDefault="00000000" w:rsidRPr="00000000" w14:paraId="00000055">
            <w:pPr>
              <w:numPr>
                <w:ilvl w:val="0"/>
                <w:numId w:val="1"/>
              </w:numPr>
              <w:pBdr>
                <w:top w:space="0" w:sz="0" w:val="nil"/>
                <w:left w:space="0" w:sz="0" w:val="nil"/>
                <w:bottom w:space="0" w:sz="0" w:val="nil"/>
                <w:right w:space="0" w:sz="0" w:val="nil"/>
                <w:between w:space="0" w:sz="0" w:val="nil"/>
              </w:pBdr>
              <w:spacing w:line="259"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Does the lesson objective align </w:t>
            </w:r>
            <w:r w:rsidDel="00000000" w:rsidR="00000000" w:rsidRPr="00000000">
              <w:rPr>
                <w:rFonts w:ascii="Times New Roman" w:cs="Times New Roman" w:eastAsia="Times New Roman" w:hAnsi="Times New Roman"/>
                <w:rtl w:val="0"/>
              </w:rPr>
              <w:t xml:space="preserve">with</w:t>
            </w:r>
            <w:r w:rsidDel="00000000" w:rsidR="00000000" w:rsidRPr="00000000">
              <w:rPr>
                <w:rFonts w:ascii="Times New Roman" w:cs="Times New Roman" w:eastAsia="Times New Roman" w:hAnsi="Times New Roman"/>
                <w:color w:val="000000"/>
                <w:rtl w:val="0"/>
              </w:rPr>
              <w:t xml:space="preserve"> the rigor of the standard?</w:t>
            </w:r>
            <w:r w:rsidDel="00000000" w:rsidR="00000000" w:rsidRPr="00000000">
              <w:rPr>
                <w:rtl w:val="0"/>
              </w:rPr>
            </w:r>
          </w:p>
          <w:p w:rsidR="00000000" w:rsidDel="00000000" w:rsidP="00000000" w:rsidRDefault="00000000" w:rsidRPr="00000000" w14:paraId="00000056">
            <w:pPr>
              <w:numPr>
                <w:ilvl w:val="0"/>
                <w:numId w:val="1"/>
              </w:numPr>
              <w:pBdr>
                <w:top w:space="0" w:sz="0" w:val="nil"/>
                <w:left w:space="0" w:sz="0" w:val="nil"/>
                <w:bottom w:space="0" w:sz="0" w:val="nil"/>
                <w:right w:space="0" w:sz="0" w:val="nil"/>
                <w:between w:space="0" w:sz="0" w:val="nil"/>
              </w:pBdr>
              <w:spacing w:line="259"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Do all components of the lesson align </w:t>
            </w:r>
            <w:r w:rsidDel="00000000" w:rsidR="00000000" w:rsidRPr="00000000">
              <w:rPr>
                <w:rFonts w:ascii="Times New Roman" w:cs="Times New Roman" w:eastAsia="Times New Roman" w:hAnsi="Times New Roman"/>
                <w:rtl w:val="0"/>
              </w:rPr>
              <w:t xml:space="preserve">with</w:t>
            </w:r>
            <w:r w:rsidDel="00000000" w:rsidR="00000000" w:rsidRPr="00000000">
              <w:rPr>
                <w:rFonts w:ascii="Times New Roman" w:cs="Times New Roman" w:eastAsia="Times New Roman" w:hAnsi="Times New Roman"/>
                <w:color w:val="000000"/>
                <w:rtl w:val="0"/>
              </w:rPr>
              <w:t xml:space="preserve"> the rigor of the lesson objective?</w:t>
            </w:r>
            <w:r w:rsidDel="00000000" w:rsidR="00000000" w:rsidRPr="00000000">
              <w:rPr>
                <w:rtl w:val="0"/>
              </w:rPr>
            </w:r>
          </w:p>
          <w:p w:rsidR="00000000" w:rsidDel="00000000" w:rsidP="00000000" w:rsidRDefault="00000000" w:rsidRPr="00000000" w14:paraId="00000057">
            <w:pPr>
              <w:numPr>
                <w:ilvl w:val="0"/>
                <w:numId w:val="1"/>
              </w:numPr>
              <w:pBdr>
                <w:top w:space="0" w:sz="0" w:val="nil"/>
                <w:left w:space="0" w:sz="0" w:val="nil"/>
                <w:bottom w:space="0" w:sz="0" w:val="nil"/>
                <w:right w:space="0" w:sz="0" w:val="nil"/>
                <w:between w:space="0" w:sz="0" w:val="nil"/>
              </w:pBdr>
              <w:spacing w:line="259" w:lineRule="auto"/>
              <w:ind w:left="720" w:hanging="360"/>
              <w:rPr>
                <w:rFonts w:ascii="Times New Roman" w:cs="Times New Roman" w:eastAsia="Times New Roman" w:hAnsi="Times New Roman"/>
                <w:i w:val="1"/>
                <w:iCs w:val="1"/>
                <w:color w:val="000000"/>
              </w:rPr>
            </w:pPr>
            <w:r w:rsidDel="00000000" w:rsidR="00000000" w:rsidRPr="00000000">
              <w:rPr>
                <w:rFonts w:ascii="Times New Roman" w:cs="Times New Roman" w:eastAsia="Times New Roman" w:hAnsi="Times New Roman"/>
                <w:color w:val="000000"/>
                <w:rtl w:val="0"/>
              </w:rPr>
              <w:t xml:space="preserve">Does the plan include student engagement opportunities in every component of the lesson?</w:t>
            </w:r>
            <w:r w:rsidDel="00000000" w:rsidR="00000000" w:rsidRPr="00000000">
              <w:rPr>
                <w:rtl w:val="0"/>
              </w:rPr>
            </w:r>
          </w:p>
          <w:p w:rsidR="00000000" w:rsidDel="00000000" w:rsidP="00000000" w:rsidRDefault="00000000" w:rsidRPr="00000000" w14:paraId="00000058">
            <w:pPr>
              <w:pBdr>
                <w:top w:space="0" w:sz="0" w:val="nil"/>
                <w:left w:space="0" w:sz="0" w:val="nil"/>
                <w:bottom w:space="0" w:sz="0" w:val="nil"/>
                <w:right w:space="0" w:sz="0" w:val="nil"/>
                <w:between w:space="0" w:sz="0" w:val="nil"/>
              </w:pBdr>
              <w:spacing w:line="259" w:lineRule="auto"/>
              <w:ind w:left="720" w:firstLine="0"/>
              <w:rPr>
                <w:rFonts w:ascii="Times New Roman" w:cs="Times New Roman" w:eastAsia="Times New Roman" w:hAnsi="Times New Roman"/>
                <w:i w:val="1"/>
                <w:iCs w:val="1"/>
                <w:color w:val="000000"/>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i w:val="1"/>
                <w:iCs w:val="1"/>
                <w:color w:val="000000"/>
                <w:rtl w:val="0"/>
              </w:rPr>
              <w:t xml:space="preserve">(1. The Opening (Need for the learning), 2. New Learning, 3. Practice, 4. Assessment/Product, 5. Reflection on the learning)</w:t>
            </w:r>
          </w:p>
          <w:p w:rsidR="00000000" w:rsidDel="00000000" w:rsidP="00000000" w:rsidRDefault="00000000" w:rsidRPr="00000000" w14:paraId="00000059">
            <w:pPr>
              <w:numPr>
                <w:ilvl w:val="0"/>
                <w:numId w:val="1"/>
              </w:numPr>
              <w:pBdr>
                <w:top w:space="0" w:sz="0" w:val="nil"/>
                <w:left w:space="0" w:sz="0" w:val="nil"/>
                <w:bottom w:space="0" w:sz="0" w:val="nil"/>
                <w:right w:space="0" w:sz="0" w:val="nil"/>
                <w:between w:space="0" w:sz="0" w:val="nil"/>
              </w:pBdr>
              <w:spacing w:after="160" w:line="259"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Where are opportunities for student collaboration to enhance understanding of the objective?</w:t>
            </w:r>
            <w:r w:rsidDel="00000000" w:rsidR="00000000" w:rsidRPr="00000000">
              <w:rPr>
                <w:rtl w:val="0"/>
              </w:rPr>
            </w:r>
          </w:p>
        </w:tc>
      </w:tr>
    </w:tbl>
    <w:p w:rsidR="00000000" w:rsidDel="00000000" w:rsidP="00000000" w:rsidRDefault="00000000" w:rsidRPr="00000000" w14:paraId="0000005B">
      <w:pPr>
        <w:rPr>
          <w:rFonts w:ascii="Times New Roman" w:cs="Times New Roman" w:eastAsia="Times New Roman" w:hAnsi="Times New Roman"/>
        </w:rPr>
      </w:pP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name w:val="Table Grid"/>
    <w:basedOn w:val="TableNormal"/>
    <w:uiPriority w:val="39"/>
    <w:rsid w:val="00F47AD7"/>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basedOn w:val="Normal"/>
    <w:uiPriority w:val="34"/>
    <w:qFormat w:val="1"/>
    <w:rsid w:val="00F47AD7"/>
    <w:pPr>
      <w:ind w:left="720"/>
      <w:contextualSpacing w:val="1"/>
    </w:pPr>
  </w:style>
  <w:style w:type="character" w:styleId="CommentReference">
    <w:name w:val="annotation reference"/>
    <w:basedOn w:val="DefaultParagraphFont"/>
    <w:uiPriority w:val="99"/>
    <w:semiHidden w:val="1"/>
    <w:unhideWhenUsed w:val="1"/>
    <w:rsid w:val="00FF5C02"/>
    <w:rPr>
      <w:sz w:val="16"/>
      <w:szCs w:val="16"/>
    </w:rPr>
  </w:style>
  <w:style w:type="paragraph" w:styleId="CommentText">
    <w:name w:val="annotation text"/>
    <w:basedOn w:val="Normal"/>
    <w:link w:val="CommentTextChar"/>
    <w:uiPriority w:val="99"/>
    <w:semiHidden w:val="1"/>
    <w:unhideWhenUsed w:val="1"/>
    <w:rsid w:val="00FF5C02"/>
    <w:pPr>
      <w:spacing w:line="240" w:lineRule="auto"/>
    </w:pPr>
    <w:rPr>
      <w:sz w:val="20"/>
      <w:szCs w:val="20"/>
    </w:rPr>
  </w:style>
  <w:style w:type="character" w:styleId="CommentTextChar" w:customStyle="1">
    <w:name w:val="Comment Text Char"/>
    <w:basedOn w:val="DefaultParagraphFont"/>
    <w:link w:val="CommentText"/>
    <w:uiPriority w:val="99"/>
    <w:semiHidden w:val="1"/>
    <w:rsid w:val="00FF5C02"/>
    <w:rPr>
      <w:sz w:val="20"/>
      <w:szCs w:val="20"/>
    </w:rPr>
  </w:style>
  <w:style w:type="paragraph" w:styleId="CommentSubject">
    <w:name w:val="annotation subject"/>
    <w:basedOn w:val="CommentText"/>
    <w:next w:val="CommentText"/>
    <w:link w:val="CommentSubjectChar"/>
    <w:uiPriority w:val="99"/>
    <w:semiHidden w:val="1"/>
    <w:unhideWhenUsed w:val="1"/>
    <w:rsid w:val="00FF5C02"/>
    <w:rPr>
      <w:b w:val="1"/>
      <w:bCs w:val="1"/>
    </w:rPr>
  </w:style>
  <w:style w:type="character" w:styleId="CommentSubjectChar" w:customStyle="1">
    <w:name w:val="Comment Subject Char"/>
    <w:basedOn w:val="CommentTextChar"/>
    <w:link w:val="CommentSubject"/>
    <w:uiPriority w:val="99"/>
    <w:semiHidden w:val="1"/>
    <w:rsid w:val="00FF5C02"/>
    <w:rPr>
      <w:b w:val="1"/>
      <w:bCs w:val="1"/>
      <w:sz w:val="20"/>
      <w:szCs w:val="20"/>
    </w:rPr>
  </w:style>
  <w:style w:type="paragraph" w:styleId="Revision">
    <w:name w:val="Revision"/>
    <w:hidden w:val="1"/>
    <w:uiPriority w:val="99"/>
    <w:semiHidden w:val="1"/>
    <w:rsid w:val="001B015B"/>
    <w:pPr>
      <w:spacing w:after="0" w:line="240" w:lineRule="auto"/>
    </w:pPr>
  </w:style>
  <w:style w:type="paragraph" w:styleId="BalloonText">
    <w:name w:val="Balloon Text"/>
    <w:basedOn w:val="Normal"/>
    <w:link w:val="BalloonTextChar"/>
    <w:uiPriority w:val="99"/>
    <w:semiHidden w:val="1"/>
    <w:unhideWhenUsed w:val="1"/>
    <w:rsid w:val="00274BAE"/>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274BAE"/>
    <w:rPr>
      <w:rFonts w:ascii="Segoe UI" w:cs="Segoe UI" w:hAnsi="Segoe UI"/>
      <w:sz w:val="18"/>
      <w:szCs w:val="18"/>
    </w:rPr>
  </w:style>
  <w:style w:type="table" w:styleId="a" w:customStyle="1">
    <w:basedOn w:val="TableNormal"/>
    <w:pPr>
      <w:spacing w:after="0" w:line="240" w:lineRule="auto"/>
    </w:pPr>
    <w:tblPr>
      <w:tblStyleRowBandSize w:val="1"/>
      <w:tblStyleColBandSize w:val="1"/>
    </w:tblPr>
  </w:style>
  <w:style w:type="table" w:styleId="a0" w:customStyle="1">
    <w:basedOn w:val="TableNormal"/>
    <w:pPr>
      <w:spacing w:after="0" w:line="240" w:lineRule="auto"/>
    </w:pPr>
    <w:tblPr>
      <w:tblStyleRowBandSize w:val="1"/>
      <w:tblStyleColBandSize w:val="1"/>
    </w:tblPr>
  </w:style>
  <w:style w:type="table" w:styleId="a1" w:customStyle="1">
    <w:basedOn w:val="TableNormal"/>
    <w:pPr>
      <w:spacing w:after="0" w:line="240" w:lineRule="auto"/>
    </w:pPr>
    <w:tblPr>
      <w:tblStyleRowBandSize w:val="1"/>
      <w:tblStyleColBandSize w:val="1"/>
    </w:tblPr>
  </w:style>
  <w:style w:type="table" w:styleId="a2" w:customStyle="1">
    <w:basedOn w:val="TableNormal"/>
    <w:pPr>
      <w:spacing w:after="0" w:line="240" w:lineRule="auto"/>
    </w:pPr>
    <w:tblPr>
      <w:tblStyleRowBandSize w:val="1"/>
      <w:tblStyleColBandSize w:val="1"/>
    </w:tblPr>
  </w:style>
  <w:style w:type="table" w:styleId="a3" w:customStyle="1">
    <w:basedOn w:val="TableNormal"/>
    <w:pPr>
      <w:spacing w:after="0" w:line="240" w:lineRule="auto"/>
    </w:pPr>
    <w:tblPr>
      <w:tblStyleRowBandSize w:val="1"/>
      <w:tblStyleColBandSize w:val="1"/>
    </w:tblPr>
  </w:style>
  <w:style w:type="table" w:styleId="a4" w:customStyle="1">
    <w:basedOn w:val="TableNormal"/>
    <w:pPr>
      <w:spacing w:after="0" w:line="240" w:lineRule="auto"/>
    </w:pPr>
    <w:tblPr>
      <w:tblStyleRowBandSize w:val="1"/>
      <w:tblStyleColBandSize w:val="1"/>
    </w:tblPr>
  </w:style>
  <w:style w:type="table" w:styleId="a5" w:customStyle="1">
    <w:basedOn w:val="TableNormal"/>
    <w:pPr>
      <w:spacing w:after="0" w:line="240" w:lineRule="auto"/>
    </w:pPr>
    <w:tblPr>
      <w:tblStyleRowBandSize w:val="1"/>
      <w:tblStyleColBandSize w:val="1"/>
    </w:tblPr>
  </w:style>
  <w:style w:type="table" w:styleId="a6" w:customStyle="1">
    <w:basedOn w:val="TableNormal"/>
    <w:pPr>
      <w:spacing w:after="0" w:line="240" w:lineRule="auto"/>
    </w:pPr>
    <w:tblPr>
      <w:tblStyleRowBandSize w:val="1"/>
      <w:tblStyleColBandSize w:val="1"/>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TGq28QqKkPi8UMLcoEJdvYeebg==">CgMxLjAyCGguZ2pkZ3hzOAByITFxZ295V3BiOUZGQzFwRkdMNVhUZ2w2NWo0eGxiNmlNNA==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2025-06-18T11:57:00Z</dcterms:created>
  <dc:creator>Ann Shaw (ashaw@niet.org)</dc:creator>
</cp:coreProperties>
</file>